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1F4AA" w14:textId="10A5D54B" w:rsidR="00116052" w:rsidRDefault="00116052" w:rsidP="00AC7013">
      <w:pPr>
        <w:pStyle w:val="Heading2"/>
        <w:numPr>
          <w:ilvl w:val="0"/>
          <w:numId w:val="0"/>
        </w:numPr>
        <w:jc w:val="center"/>
        <w:rPr>
          <w:rFonts w:ascii="Sylfaen" w:hAnsi="Sylfaen"/>
          <w:bCs w:val="0"/>
          <w:color w:val="000000" w:themeColor="text1"/>
          <w:sz w:val="24"/>
          <w:szCs w:val="24"/>
          <w:u w:val="single"/>
          <w:lang w:val="ka-GE" w:eastAsia="ru-RU"/>
        </w:rPr>
      </w:pPr>
    </w:p>
    <w:p w14:paraId="19B9DC7F" w14:textId="44F4564B" w:rsidR="00AC7013" w:rsidRDefault="00AC7013" w:rsidP="00AC7013">
      <w:pPr>
        <w:tabs>
          <w:tab w:val="left" w:pos="3705"/>
        </w:tabs>
        <w:rPr>
          <w:rFonts w:ascii="Sylfaen" w:hAnsi="Sylfaen"/>
          <w:b/>
          <w:sz w:val="32"/>
          <w:szCs w:val="32"/>
          <w:lang w:val="ka-GE" w:eastAsia="ru-RU"/>
        </w:rPr>
      </w:pPr>
      <w:r>
        <w:rPr>
          <w:lang w:val="ka-GE" w:eastAsia="ru-RU"/>
        </w:rPr>
        <w:tab/>
      </w:r>
      <w:r w:rsidRPr="00AC7013">
        <w:rPr>
          <w:rFonts w:ascii="Sylfaen" w:hAnsi="Sylfaen"/>
          <w:b/>
          <w:sz w:val="32"/>
          <w:szCs w:val="32"/>
          <w:lang w:val="ka-GE" w:eastAsia="ru-RU"/>
        </w:rPr>
        <w:t>ანგარიში</w:t>
      </w:r>
    </w:p>
    <w:p w14:paraId="6C9F4FFD" w14:textId="148D4665" w:rsidR="00AC7013" w:rsidRPr="009B65C1" w:rsidRDefault="00AC7013" w:rsidP="00AC7013">
      <w:pPr>
        <w:tabs>
          <w:tab w:val="left" w:pos="3705"/>
        </w:tabs>
        <w:jc w:val="center"/>
        <w:rPr>
          <w:rFonts w:ascii="Sylfaen" w:hAnsi="Sylfaen"/>
          <w:b/>
          <w:sz w:val="24"/>
          <w:szCs w:val="24"/>
          <w:lang w:val="ka-GE" w:eastAsia="ru-RU"/>
        </w:rPr>
      </w:pPr>
      <w:r w:rsidRPr="00AC7013">
        <w:rPr>
          <w:rFonts w:ascii="Sylfaen" w:hAnsi="Sylfaen"/>
          <w:b/>
          <w:sz w:val="24"/>
          <w:szCs w:val="24"/>
          <w:lang w:val="ka-GE" w:eastAsia="ru-RU"/>
        </w:rPr>
        <w:t>სსიპ</w:t>
      </w:r>
      <w:r>
        <w:rPr>
          <w:rFonts w:ascii="Sylfaen" w:hAnsi="Sylfaen"/>
          <w:b/>
          <w:sz w:val="24"/>
          <w:szCs w:val="24"/>
          <w:lang w:val="ka-GE" w:eastAsia="ru-RU"/>
        </w:rPr>
        <w:t xml:space="preserve"> „აფხაზეთის  ქონების განკარგვისა და საწარმოთა მართვის სააგენტო“-ს  მიერ  </w:t>
      </w:r>
      <w:r w:rsidRPr="009B65C1">
        <w:rPr>
          <w:rFonts w:ascii="Sylfaen" w:hAnsi="Sylfaen"/>
          <w:b/>
          <w:sz w:val="24"/>
          <w:szCs w:val="24"/>
          <w:lang w:val="ka-GE" w:eastAsia="ru-RU"/>
        </w:rPr>
        <w:t>202</w:t>
      </w:r>
      <w:r w:rsidR="000B7A49" w:rsidRPr="009B65C1">
        <w:rPr>
          <w:rFonts w:ascii="Sylfaen" w:hAnsi="Sylfaen"/>
          <w:b/>
          <w:sz w:val="24"/>
          <w:szCs w:val="24"/>
          <w:lang w:val="en-US" w:eastAsia="ru-RU"/>
        </w:rPr>
        <w:t xml:space="preserve">4 </w:t>
      </w:r>
      <w:r w:rsidR="000B7A49" w:rsidRPr="009B65C1">
        <w:rPr>
          <w:rFonts w:ascii="Sylfaen" w:hAnsi="Sylfaen"/>
          <w:b/>
          <w:sz w:val="24"/>
          <w:szCs w:val="24"/>
          <w:lang w:val="ka-GE" w:eastAsia="ru-RU"/>
        </w:rPr>
        <w:t xml:space="preserve"> წლის 1 კვარტალში </w:t>
      </w:r>
      <w:r w:rsidRPr="009B65C1">
        <w:rPr>
          <w:rFonts w:ascii="Sylfaen" w:hAnsi="Sylfaen"/>
          <w:b/>
          <w:sz w:val="24"/>
          <w:szCs w:val="24"/>
          <w:lang w:val="ka-GE" w:eastAsia="ru-RU"/>
        </w:rPr>
        <w:t xml:space="preserve"> გაწეული მუშაობის შესახებ</w:t>
      </w:r>
    </w:p>
    <w:p w14:paraId="2E56B012" w14:textId="0849C92A" w:rsidR="00116052" w:rsidRPr="009B65C1" w:rsidRDefault="00116052" w:rsidP="00533F22">
      <w:pPr>
        <w:spacing w:after="0" w:line="240" w:lineRule="auto"/>
        <w:ind w:firstLine="284"/>
        <w:jc w:val="both"/>
        <w:rPr>
          <w:rFonts w:eastAsia="Times New Roman"/>
          <w:color w:val="000000" w:themeColor="text1"/>
          <w:sz w:val="24"/>
          <w:szCs w:val="24"/>
          <w:lang w:val="ka-GE" w:eastAsia="ru-RU"/>
        </w:rPr>
      </w:pPr>
      <w:r w:rsidRPr="009B65C1">
        <w:rPr>
          <w:rFonts w:ascii="Sylfaen" w:eastAsia="Times New Roman" w:hAnsi="Sylfaen" w:cs="Sylfaen"/>
          <w:color w:val="000000" w:themeColor="text1"/>
          <w:sz w:val="24"/>
          <w:szCs w:val="24"/>
          <w:lang w:eastAsia="ru-RU"/>
        </w:rPr>
        <w:t>სააგენტოს</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საქმიანობის</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სფეროს</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წარმოადგენდა</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აფხაზეთის</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ავტონომიური</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რესპუბლიკის</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ქონების</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მართვა</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და</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განკარგვა</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სარგებლობაში</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გადაცემა</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აფხაზეთის</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ა</w:t>
      </w:r>
      <w:r w:rsidRPr="009B65C1">
        <w:rPr>
          <w:rFonts w:ascii="Times New Roman" w:eastAsia="Times New Roman" w:hAnsi="Times New Roman"/>
          <w:color w:val="000000" w:themeColor="text1"/>
          <w:sz w:val="24"/>
          <w:szCs w:val="24"/>
          <w:lang w:eastAsia="ru-RU"/>
        </w:rPr>
        <w:t>/</w:t>
      </w:r>
      <w:r w:rsidRPr="009B65C1">
        <w:rPr>
          <w:rFonts w:ascii="Sylfaen" w:eastAsia="Times New Roman" w:hAnsi="Sylfaen" w:cs="Sylfaen"/>
          <w:color w:val="000000" w:themeColor="text1"/>
          <w:sz w:val="24"/>
          <w:szCs w:val="24"/>
          <w:lang w:eastAsia="ru-RU"/>
        </w:rPr>
        <w:t>რ</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წილობრივი</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მონაწილეობით</w:t>
      </w:r>
      <w:r w:rsidRPr="009B65C1">
        <w:rPr>
          <w:rFonts w:ascii="Times New Roman" w:eastAsia="Times New Roman" w:hAnsi="Times New Roman"/>
          <w:color w:val="000000" w:themeColor="text1"/>
          <w:sz w:val="24"/>
          <w:szCs w:val="24"/>
          <w:lang w:eastAsia="ru-RU"/>
        </w:rPr>
        <w:t> </w:t>
      </w:r>
      <w:r w:rsidRPr="009B65C1">
        <w:rPr>
          <w:rFonts w:ascii="Sylfaen" w:eastAsia="Times New Roman" w:hAnsi="Sylfaen"/>
          <w:color w:val="000000" w:themeColor="text1"/>
          <w:sz w:val="24"/>
          <w:szCs w:val="24"/>
          <w:lang w:val="ka-GE" w:eastAsia="ru-RU"/>
        </w:rPr>
        <w:t xml:space="preserve"> </w:t>
      </w:r>
      <w:r w:rsidRPr="009B65C1">
        <w:rPr>
          <w:rFonts w:ascii="Sylfaen" w:eastAsia="Times New Roman" w:hAnsi="Sylfaen" w:cs="Sylfaen"/>
          <w:color w:val="000000" w:themeColor="text1"/>
          <w:sz w:val="24"/>
          <w:szCs w:val="24"/>
          <w:lang w:eastAsia="ru-RU"/>
        </w:rPr>
        <w:t>შექმნილ</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საწარმოებში</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პარტ</w:t>
      </w:r>
      <w:r w:rsidRPr="009B65C1">
        <w:rPr>
          <w:rFonts w:ascii="Sylfaen" w:eastAsia="Times New Roman" w:hAnsi="Sylfaen" w:cs="Sylfaen"/>
          <w:color w:val="000000" w:themeColor="text1"/>
          <w:sz w:val="24"/>
          <w:szCs w:val="24"/>
          <w:lang w:val="ka-GE" w:eastAsia="ru-RU"/>
        </w:rPr>
        <w:t>ნ</w:t>
      </w:r>
      <w:r w:rsidRPr="009B65C1">
        <w:rPr>
          <w:rFonts w:ascii="Sylfaen" w:eastAsia="Times New Roman" w:hAnsi="Sylfaen" w:cs="Sylfaen"/>
          <w:color w:val="000000" w:themeColor="text1"/>
          <w:sz w:val="24"/>
          <w:szCs w:val="24"/>
          <w:lang w:eastAsia="ru-RU"/>
        </w:rPr>
        <w:t>იორის</w:t>
      </w:r>
      <w:r w:rsidRPr="009B65C1">
        <w:rPr>
          <w:rFonts w:ascii="Times New Roman" w:eastAsia="Times New Roman" w:hAnsi="Times New Roman"/>
          <w:color w:val="000000" w:themeColor="text1"/>
          <w:sz w:val="24"/>
          <w:szCs w:val="24"/>
          <w:lang w:eastAsia="ru-RU"/>
        </w:rPr>
        <w:t>/</w:t>
      </w:r>
      <w:r w:rsidRPr="009B65C1">
        <w:rPr>
          <w:rFonts w:ascii="Sylfaen" w:eastAsia="Times New Roman" w:hAnsi="Sylfaen" w:cs="Sylfaen"/>
          <w:color w:val="000000" w:themeColor="text1"/>
          <w:sz w:val="24"/>
          <w:szCs w:val="24"/>
          <w:lang w:eastAsia="ru-RU"/>
        </w:rPr>
        <w:t>აქციონერის</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უფლებამოსილების</w:t>
      </w:r>
      <w:r w:rsidRPr="009B65C1">
        <w:rPr>
          <w:rFonts w:ascii="Times New Roman" w:eastAsia="Times New Roman" w:hAnsi="Times New Roman"/>
          <w:color w:val="000000" w:themeColor="text1"/>
          <w:sz w:val="24"/>
          <w:szCs w:val="24"/>
          <w:lang w:eastAsia="ru-RU"/>
        </w:rPr>
        <w:t xml:space="preserve"> </w:t>
      </w:r>
      <w:r w:rsidRPr="009B65C1">
        <w:rPr>
          <w:rFonts w:ascii="Sylfaen" w:eastAsia="Times New Roman" w:hAnsi="Sylfaen" w:cs="Sylfaen"/>
          <w:color w:val="000000" w:themeColor="text1"/>
          <w:sz w:val="24"/>
          <w:szCs w:val="24"/>
          <w:lang w:eastAsia="ru-RU"/>
        </w:rPr>
        <w:t>განხორციელება</w:t>
      </w:r>
      <w:r w:rsidRPr="009B65C1">
        <w:rPr>
          <w:rFonts w:ascii="Times New Roman" w:eastAsia="Times New Roman" w:hAnsi="Times New Roman"/>
          <w:color w:val="000000" w:themeColor="text1"/>
          <w:sz w:val="24"/>
          <w:szCs w:val="24"/>
          <w:lang w:eastAsia="ru-RU"/>
        </w:rPr>
        <w:t>. </w:t>
      </w:r>
    </w:p>
    <w:p w14:paraId="4EAD6500" w14:textId="77777777" w:rsidR="00116052" w:rsidRPr="009B65C1" w:rsidRDefault="00116052" w:rsidP="00116052">
      <w:pPr>
        <w:spacing w:after="0" w:line="240" w:lineRule="auto"/>
        <w:ind w:firstLine="284"/>
        <w:jc w:val="both"/>
        <w:rPr>
          <w:rFonts w:ascii="Sylfaen" w:eastAsia="Times New Roman" w:hAnsi="Sylfaen"/>
          <w:color w:val="000000" w:themeColor="text1"/>
          <w:sz w:val="24"/>
          <w:szCs w:val="24"/>
          <w:lang w:val="ka-GE" w:eastAsia="ru-RU"/>
        </w:rPr>
      </w:pPr>
    </w:p>
    <w:p w14:paraId="6D088F42" w14:textId="77777777" w:rsidR="00116052" w:rsidRPr="009B65C1" w:rsidRDefault="00116052" w:rsidP="00116052">
      <w:pPr>
        <w:spacing w:after="0" w:line="240" w:lineRule="auto"/>
        <w:ind w:firstLine="284"/>
        <w:jc w:val="both"/>
        <w:rPr>
          <w:rFonts w:ascii="Sylfaen" w:eastAsia="Times New Roman" w:hAnsi="Sylfaen" w:cs="Sylfaen"/>
          <w:color w:val="000000" w:themeColor="text1"/>
          <w:sz w:val="24"/>
          <w:szCs w:val="24"/>
          <w:lang w:val="ka-GE" w:eastAsia="ru-RU"/>
        </w:rPr>
      </w:pPr>
      <w:r w:rsidRPr="009B65C1">
        <w:rPr>
          <w:rFonts w:ascii="Sylfaen" w:eastAsia="Times New Roman" w:hAnsi="Sylfaen"/>
          <w:color w:val="000000" w:themeColor="text1"/>
          <w:sz w:val="24"/>
          <w:szCs w:val="24"/>
          <w:lang w:val="ka-GE" w:eastAsia="ru-RU"/>
        </w:rPr>
        <w:t>საანგარიშო პერიოდში:</w:t>
      </w:r>
    </w:p>
    <w:p w14:paraId="644301C6" w14:textId="77777777" w:rsidR="00116052" w:rsidRPr="009B65C1" w:rsidRDefault="00116052" w:rsidP="00DD62CF">
      <w:pPr>
        <w:spacing w:after="0" w:line="240" w:lineRule="auto"/>
        <w:jc w:val="both"/>
        <w:rPr>
          <w:rFonts w:ascii="Sylfaen" w:eastAsia="Times New Roman" w:hAnsi="Sylfaen"/>
          <w:color w:val="000000" w:themeColor="text1"/>
          <w:sz w:val="24"/>
          <w:szCs w:val="24"/>
          <w:lang w:val="ka-GE" w:eastAsia="ru-RU"/>
        </w:rPr>
      </w:pPr>
    </w:p>
    <w:p w14:paraId="79A7ED7B" w14:textId="77777777" w:rsidR="00116052" w:rsidRPr="009B65C1" w:rsidRDefault="00116052" w:rsidP="00116052">
      <w:pPr>
        <w:numPr>
          <w:ilvl w:val="0"/>
          <w:numId w:val="7"/>
        </w:numPr>
        <w:spacing w:after="0" w:line="240" w:lineRule="auto"/>
        <w:ind w:left="284" w:hanging="284"/>
        <w:jc w:val="both"/>
        <w:rPr>
          <w:rFonts w:ascii="Sylfaen" w:eastAsia="Times New Roman" w:hAnsi="Sylfaen"/>
          <w:sz w:val="24"/>
          <w:szCs w:val="24"/>
          <w:lang w:val="ka-GE" w:eastAsia="ru-RU"/>
        </w:rPr>
      </w:pPr>
      <w:r w:rsidRPr="009B65C1">
        <w:rPr>
          <w:rFonts w:ascii="Sylfaen" w:eastAsia="Times New Roman" w:hAnsi="Sylfaen" w:cs="Sylfaen"/>
          <w:sz w:val="24"/>
          <w:szCs w:val="24"/>
          <w:lang w:eastAsia="ru-RU"/>
        </w:rPr>
        <w:t>სააგენტო</w:t>
      </w:r>
      <w:r w:rsidRPr="009B65C1">
        <w:rPr>
          <w:rFonts w:ascii="Sylfaen" w:eastAsia="Times New Roman" w:hAnsi="Sylfaen" w:cs="Sylfaen"/>
          <w:sz w:val="24"/>
          <w:szCs w:val="24"/>
          <w:lang w:val="ka-GE" w:eastAsia="ru-RU"/>
        </w:rPr>
        <w:t>მ</w:t>
      </w:r>
      <w:r w:rsidRPr="009B65C1">
        <w:rPr>
          <w:rFonts w:ascii="Sylfaen" w:eastAsia="Times New Roman" w:hAnsi="Sylfaen"/>
          <w:sz w:val="24"/>
          <w:szCs w:val="24"/>
          <w:lang w:val="ka-GE" w:eastAsia="ru-RU"/>
        </w:rPr>
        <w:t xml:space="preserve"> </w:t>
      </w:r>
      <w:r w:rsidRPr="009B65C1">
        <w:rPr>
          <w:rFonts w:ascii="Sylfaen" w:eastAsia="Times New Roman" w:hAnsi="Sylfaen" w:cs="Sylfaen"/>
          <w:b/>
          <w:i/>
          <w:sz w:val="24"/>
          <w:szCs w:val="24"/>
          <w:u w:val="single"/>
          <w:lang w:eastAsia="ru-RU"/>
        </w:rPr>
        <w:t>გად</w:t>
      </w:r>
      <w:r w:rsidRPr="009B65C1">
        <w:rPr>
          <w:rFonts w:ascii="Sylfaen" w:eastAsia="Times New Roman" w:hAnsi="Sylfaen" w:cs="Sylfaen"/>
          <w:b/>
          <w:i/>
          <w:sz w:val="24"/>
          <w:szCs w:val="24"/>
          <w:u w:val="single"/>
          <w:lang w:val="ka-GE" w:eastAsia="ru-RU"/>
        </w:rPr>
        <w:t>ას</w:t>
      </w:r>
      <w:r w:rsidRPr="009B65C1">
        <w:rPr>
          <w:rFonts w:ascii="Sylfaen" w:eastAsia="Times New Roman" w:hAnsi="Sylfaen" w:cs="Sylfaen"/>
          <w:b/>
          <w:i/>
          <w:sz w:val="24"/>
          <w:szCs w:val="24"/>
          <w:u w:val="single"/>
          <w:lang w:eastAsia="ru-RU"/>
        </w:rPr>
        <w:t>ცა</w:t>
      </w:r>
      <w:r w:rsidRPr="009B65C1">
        <w:rPr>
          <w:rFonts w:ascii="Sylfaen" w:eastAsia="Times New Roman" w:hAnsi="Sylfaen" w:cs="Sylfaen"/>
          <w:b/>
          <w:i/>
          <w:sz w:val="24"/>
          <w:szCs w:val="24"/>
          <w:u w:val="single"/>
          <w:lang w:val="ka-GE" w:eastAsia="ru-RU"/>
        </w:rPr>
        <w:t>:</w:t>
      </w:r>
    </w:p>
    <w:p w14:paraId="653D1AB5" w14:textId="7939B94B" w:rsidR="00D94D59" w:rsidRPr="009B65C1" w:rsidRDefault="00D94D59" w:rsidP="00323A75">
      <w:pPr>
        <w:spacing w:after="0" w:line="240" w:lineRule="auto"/>
        <w:jc w:val="both"/>
        <w:rPr>
          <w:rFonts w:ascii="Sylfaen" w:eastAsia="Times New Roman" w:hAnsi="Sylfaen"/>
          <w:sz w:val="24"/>
          <w:szCs w:val="24"/>
          <w:lang w:val="ka-GE" w:eastAsia="ru-RU"/>
        </w:rPr>
      </w:pPr>
    </w:p>
    <w:p w14:paraId="5F045D48" w14:textId="74B9B167" w:rsidR="0081753E" w:rsidRPr="009B65C1" w:rsidRDefault="00D94D59" w:rsidP="00D94D59">
      <w:pPr>
        <w:pStyle w:val="ListParagraph"/>
        <w:numPr>
          <w:ilvl w:val="0"/>
          <w:numId w:val="15"/>
        </w:numPr>
        <w:spacing w:after="0" w:line="240" w:lineRule="auto"/>
        <w:ind w:left="567" w:hanging="283"/>
        <w:jc w:val="both"/>
        <w:rPr>
          <w:rFonts w:ascii="Sylfaen" w:eastAsia="Times New Roman" w:hAnsi="Sylfaen"/>
          <w:sz w:val="24"/>
          <w:szCs w:val="24"/>
          <w:lang w:val="ka-GE" w:eastAsia="ru-RU"/>
        </w:rPr>
      </w:pPr>
      <w:r w:rsidRPr="009B65C1">
        <w:rPr>
          <w:rFonts w:ascii="Sylfaen" w:hAnsi="Sylfaen"/>
          <w:b/>
          <w:i/>
          <w:sz w:val="24"/>
          <w:szCs w:val="24"/>
          <w:lang w:val="ka-GE" w:eastAsia="ru-RU"/>
        </w:rPr>
        <w:t>შპს „სამედიცინო ცენტრი „დიომედი</w:t>
      </w:r>
      <w:r w:rsidR="00C96D33" w:rsidRPr="009B65C1">
        <w:rPr>
          <w:rFonts w:ascii="Sylfaen" w:hAnsi="Sylfaen"/>
          <w:b/>
          <w:i/>
          <w:sz w:val="24"/>
          <w:szCs w:val="24"/>
          <w:lang w:val="ka-GE" w:eastAsia="ru-RU"/>
        </w:rPr>
        <w:t xml:space="preserve"> +</w:t>
      </w:r>
      <w:r w:rsidRPr="009B65C1">
        <w:rPr>
          <w:rFonts w:ascii="Sylfaen" w:hAnsi="Sylfaen"/>
          <w:b/>
          <w:i/>
          <w:sz w:val="24"/>
          <w:szCs w:val="24"/>
          <w:lang w:val="ka-GE" w:eastAsia="ru-RU"/>
        </w:rPr>
        <w:t>“-ს</w:t>
      </w:r>
      <w:r w:rsidR="00C96D33" w:rsidRPr="009B65C1">
        <w:rPr>
          <w:rFonts w:ascii="Sylfaen" w:hAnsi="Sylfaen"/>
          <w:b/>
          <w:i/>
          <w:sz w:val="24"/>
          <w:szCs w:val="24"/>
          <w:lang w:val="ka-GE" w:eastAsia="ru-RU"/>
        </w:rPr>
        <w:t xml:space="preserve"> ფოთის </w:t>
      </w:r>
      <w:r w:rsidRPr="009B65C1">
        <w:rPr>
          <w:rFonts w:ascii="Sylfaen" w:hAnsi="Sylfaen"/>
          <w:b/>
          <w:i/>
          <w:sz w:val="24"/>
          <w:szCs w:val="24"/>
          <w:lang w:val="ka-GE" w:eastAsia="ru-RU"/>
        </w:rPr>
        <w:t xml:space="preserve"> ფილიალს</w:t>
      </w:r>
      <w:r w:rsidRPr="009B65C1">
        <w:rPr>
          <w:rFonts w:ascii="Sylfaen" w:hAnsi="Sylfaen"/>
          <w:sz w:val="24"/>
          <w:szCs w:val="24"/>
          <w:lang w:val="ka-GE" w:eastAsia="ru-RU"/>
        </w:rPr>
        <w:t xml:space="preserve">  უსასყიდლოდ,სარგებლობის  უფლებით  გადაეცა     </w:t>
      </w:r>
      <w:r w:rsidRPr="009B65C1">
        <w:rPr>
          <w:rFonts w:ascii="Sylfaen" w:hAnsi="Sylfaen"/>
          <w:sz w:val="24"/>
          <w:szCs w:val="24"/>
          <w:lang w:val="ka-GE"/>
        </w:rPr>
        <w:t>საოფისე   ტექნიკა</w:t>
      </w:r>
      <w:r w:rsidR="00C96D33" w:rsidRPr="009B65C1">
        <w:rPr>
          <w:rFonts w:ascii="Sylfaen" w:hAnsi="Sylfaen"/>
          <w:sz w:val="24"/>
          <w:szCs w:val="24"/>
          <w:lang w:val="ka-GE"/>
        </w:rPr>
        <w:t xml:space="preserve"> და სამედიცინო დანადგარები:</w:t>
      </w:r>
    </w:p>
    <w:p w14:paraId="24B9FDF2" w14:textId="77777777" w:rsidR="009B65C1" w:rsidRPr="009B65C1" w:rsidRDefault="009B65C1" w:rsidP="009B65C1">
      <w:pPr>
        <w:pStyle w:val="ListParagraph"/>
        <w:spacing w:after="0"/>
        <w:ind w:left="1004"/>
        <w:jc w:val="both"/>
        <w:rPr>
          <w:rFonts w:ascii="Sylfaen" w:eastAsia="Times New Roman" w:hAnsi="Sylfaen" w:cs="Times New Roman"/>
          <w:sz w:val="24"/>
          <w:szCs w:val="24"/>
          <w:lang w:val="ka-GE"/>
        </w:rPr>
      </w:pPr>
      <w:r w:rsidRPr="009B65C1">
        <w:rPr>
          <w:rFonts w:ascii="Sylfaen" w:eastAsia="Times New Roman" w:hAnsi="Sylfaen" w:cs="Times New Roman"/>
          <w:sz w:val="24"/>
          <w:szCs w:val="24"/>
          <w:lang w:val="ka-GE"/>
        </w:rPr>
        <w:t>-კონდიციონერი midia AG-12N8C2 Loniser, CPV 42512200, რაოდენობა 7(შვიდი) ცალი, ერთეულის ფასი 1343.00ლარი, მთლიანი ღირებულება 9401.00 ლარი;</w:t>
      </w:r>
    </w:p>
    <w:p w14:paraId="1E88E160" w14:textId="0E4FF2C0" w:rsidR="009B65C1" w:rsidRPr="009B65C1" w:rsidRDefault="009B65C1" w:rsidP="009B65C1">
      <w:pPr>
        <w:pStyle w:val="ListParagraph"/>
        <w:spacing w:after="0"/>
        <w:ind w:left="1004"/>
        <w:jc w:val="both"/>
        <w:rPr>
          <w:rFonts w:ascii="Sylfaen" w:eastAsia="Times New Roman" w:hAnsi="Sylfaen" w:cs="Times New Roman"/>
          <w:sz w:val="24"/>
          <w:szCs w:val="24"/>
          <w:lang w:val="ka-GE"/>
        </w:rPr>
      </w:pPr>
      <w:r w:rsidRPr="009B65C1">
        <w:rPr>
          <w:rFonts w:ascii="Sylfaen" w:eastAsia="Times New Roman" w:hAnsi="Sylfaen" w:cs="Times New Roman"/>
          <w:sz w:val="24"/>
          <w:szCs w:val="24"/>
          <w:lang w:val="ka-GE"/>
        </w:rPr>
        <w:t>-ფლუორესცენტრული იმუნოლოგიური ანალიზატორი-მოდელი FS-114, დასახელება- Finecare FIA Meter II Plus SE, 19 ერთი)ცალი, (თერმული პრინტერი, Wi-fi  LIS/HIS სისტემებთან,  RS 232 და  Ethernet პორტი,  USB პორტი 4(ოთხი) ერთეული), ერთეულის ღირებულება 1990.00ლარი;</w:t>
      </w:r>
    </w:p>
    <w:p w14:paraId="6024115B" w14:textId="499432EA" w:rsidR="009B65C1" w:rsidRPr="009B65C1" w:rsidRDefault="009B65C1" w:rsidP="009B65C1">
      <w:pPr>
        <w:pStyle w:val="ListParagraph"/>
        <w:spacing w:after="0"/>
        <w:ind w:left="1004"/>
        <w:jc w:val="both"/>
        <w:rPr>
          <w:rFonts w:ascii="Sylfaen" w:eastAsia="Times New Roman" w:hAnsi="Sylfaen" w:cs="Times New Roman"/>
          <w:sz w:val="24"/>
          <w:szCs w:val="24"/>
          <w:lang w:val="ka-GE"/>
        </w:rPr>
      </w:pPr>
      <w:r w:rsidRPr="009B65C1">
        <w:rPr>
          <w:rFonts w:ascii="Sylfaen" w:eastAsia="Times New Roman" w:hAnsi="Sylfaen" w:cs="Times New Roman"/>
          <w:sz w:val="24"/>
          <w:szCs w:val="24"/>
          <w:lang w:val="ka-GE"/>
        </w:rPr>
        <w:t>- ელექტროკარდიოგრაფი CM1200A/20770, CPV 33123200, 1(ერთი) ცალი, ერთეულის ფასი 2850.00ლარი</w:t>
      </w:r>
      <w:r w:rsidR="00B84150">
        <w:rPr>
          <w:rFonts w:ascii="Sylfaen" w:eastAsia="Times New Roman" w:hAnsi="Sylfaen" w:cs="Times New Roman"/>
          <w:sz w:val="24"/>
          <w:szCs w:val="24"/>
          <w:lang w:val="ka-GE"/>
        </w:rPr>
        <w:t>.</w:t>
      </w:r>
      <w:r w:rsidRPr="009B65C1">
        <w:rPr>
          <w:rFonts w:ascii="Sylfaen" w:eastAsia="Times New Roman" w:hAnsi="Sylfaen" w:cs="Times New Roman"/>
          <w:sz w:val="24"/>
          <w:szCs w:val="24"/>
          <w:lang w:val="ka-GE"/>
        </w:rPr>
        <w:t xml:space="preserve">   </w:t>
      </w:r>
    </w:p>
    <w:p w14:paraId="05905F70" w14:textId="3C46E653" w:rsidR="00161C64" w:rsidRPr="009B65C1" w:rsidRDefault="00161C64" w:rsidP="009B65C1">
      <w:pPr>
        <w:spacing w:after="0" w:line="240" w:lineRule="auto"/>
        <w:jc w:val="both"/>
        <w:rPr>
          <w:rFonts w:ascii="Sylfaen" w:eastAsia="Times New Roman" w:hAnsi="Sylfaen"/>
          <w:lang w:val="ka-GE" w:eastAsia="ru-RU"/>
        </w:rPr>
      </w:pPr>
    </w:p>
    <w:p w14:paraId="2E0586CC" w14:textId="2511130F" w:rsidR="00426CA9" w:rsidRDefault="00426CA9" w:rsidP="00426CA9">
      <w:pPr>
        <w:pStyle w:val="ListParagraph"/>
        <w:spacing w:after="0" w:line="240" w:lineRule="auto"/>
        <w:ind w:left="567"/>
        <w:jc w:val="both"/>
        <w:rPr>
          <w:rFonts w:ascii="Sylfaen" w:hAnsi="Sylfaen"/>
          <w:b/>
          <w:i/>
          <w:lang w:val="ka-GE" w:eastAsia="ru-RU"/>
        </w:rPr>
      </w:pPr>
    </w:p>
    <w:p w14:paraId="0A6945BB" w14:textId="3527292A" w:rsidR="00426CA9" w:rsidRPr="009B65C1" w:rsidRDefault="00426CA9" w:rsidP="00426CA9">
      <w:pPr>
        <w:widowControl w:val="0"/>
        <w:autoSpaceDE w:val="0"/>
        <w:autoSpaceDN w:val="0"/>
        <w:spacing w:line="240" w:lineRule="auto"/>
        <w:ind w:right="106" w:firstLine="284"/>
        <w:jc w:val="both"/>
        <w:rPr>
          <w:rFonts w:ascii="Sylfaen" w:eastAsia="Times New Roman" w:hAnsi="Sylfaen" w:cs="Sylfaen"/>
          <w:sz w:val="24"/>
          <w:szCs w:val="24"/>
          <w:lang w:val="ka-GE" w:eastAsia="ru-RU"/>
        </w:rPr>
      </w:pPr>
      <w:r w:rsidRPr="009B65C1">
        <w:rPr>
          <w:rFonts w:ascii="Sylfaen" w:eastAsia="Times New Roman" w:hAnsi="Sylfaen" w:cs="Sylfaen"/>
          <w:sz w:val="24"/>
          <w:szCs w:val="24"/>
          <w:lang w:val="ka-GE" w:eastAsia="ru-RU"/>
        </w:rPr>
        <w:t>სააგენტოში შექმნილი მუდმივმოქმედი სააუქციონო კომისიის გადაწყვეტილების საფუძველზე ელექტრონულ აუქციონზე 202</w:t>
      </w:r>
      <w:r w:rsidR="009B65C1" w:rsidRPr="009B65C1">
        <w:rPr>
          <w:rFonts w:ascii="Sylfaen" w:eastAsia="Times New Roman" w:hAnsi="Sylfaen" w:cs="Sylfaen"/>
          <w:sz w:val="24"/>
          <w:szCs w:val="24"/>
          <w:lang w:val="ka-GE" w:eastAsia="ru-RU"/>
        </w:rPr>
        <w:t>4</w:t>
      </w:r>
      <w:r w:rsidRPr="009B65C1">
        <w:rPr>
          <w:rFonts w:ascii="Sylfaen" w:eastAsia="Times New Roman" w:hAnsi="Sylfaen" w:cs="Sylfaen"/>
          <w:sz w:val="24"/>
          <w:szCs w:val="24"/>
          <w:lang w:val="ka-GE" w:eastAsia="ru-RU"/>
        </w:rPr>
        <w:t xml:space="preserve"> წლის   </w:t>
      </w:r>
      <w:r w:rsidR="009B65C1" w:rsidRPr="009B65C1">
        <w:rPr>
          <w:rFonts w:ascii="Sylfaen" w:eastAsia="Times New Roman" w:hAnsi="Sylfaen" w:cs="Sylfaen"/>
          <w:sz w:val="24"/>
          <w:szCs w:val="24"/>
          <w:lang w:val="ka-GE" w:eastAsia="ru-RU"/>
        </w:rPr>
        <w:t xml:space="preserve">პირველ კვარტალში </w:t>
      </w:r>
      <w:r w:rsidRPr="009B65C1">
        <w:rPr>
          <w:rFonts w:ascii="Sylfaen" w:eastAsia="Times New Roman" w:hAnsi="Sylfaen" w:cs="Sylfaen"/>
          <w:sz w:val="24"/>
          <w:szCs w:val="24"/>
          <w:lang w:val="ka-GE" w:eastAsia="ru-RU"/>
        </w:rPr>
        <w:t xml:space="preserve">  გატანილ იქნა</w:t>
      </w:r>
      <w:r w:rsidR="009B65C1" w:rsidRPr="009B65C1">
        <w:rPr>
          <w:rFonts w:ascii="Sylfaen" w:eastAsia="Times New Roman" w:hAnsi="Sylfaen" w:cs="Sylfaen"/>
          <w:sz w:val="24"/>
          <w:szCs w:val="24"/>
          <w:lang w:val="ka-GE" w:eastAsia="ru-RU"/>
        </w:rPr>
        <w:t xml:space="preserve"> და გასხვისდა </w:t>
      </w:r>
      <w:r w:rsidRPr="009B65C1">
        <w:rPr>
          <w:rFonts w:ascii="Sylfaen" w:eastAsia="Times New Roman" w:hAnsi="Sylfaen" w:cs="Sylfaen"/>
          <w:sz w:val="24"/>
          <w:szCs w:val="24"/>
          <w:lang w:val="ka-GE" w:eastAsia="ru-RU"/>
        </w:rPr>
        <w:t xml:space="preserve"> სააგენტოს ბალანსზე რიცხული ქონება, კერძოდ:</w:t>
      </w:r>
    </w:p>
    <w:p w14:paraId="09096AF2" w14:textId="17DDFBB1" w:rsidR="00116052" w:rsidRPr="009B65C1" w:rsidRDefault="00426CA9" w:rsidP="009B65C1">
      <w:pPr>
        <w:jc w:val="both"/>
        <w:rPr>
          <w:rFonts w:ascii="Sylfaen" w:eastAsia="Times New Roman" w:hAnsi="Sylfaen" w:cs="Arial"/>
          <w:sz w:val="24"/>
          <w:szCs w:val="24"/>
          <w:lang w:val="ka-GE"/>
        </w:rPr>
      </w:pPr>
      <w:r w:rsidRPr="009B65C1">
        <w:rPr>
          <w:rFonts w:ascii="Sylfaen" w:eastAsia="Times New Roman" w:hAnsi="Sylfaen" w:cs="Times New Roman"/>
          <w:sz w:val="24"/>
          <w:szCs w:val="24"/>
          <w:lang w:val="ka-GE" w:eastAsia="ru-RU"/>
        </w:rPr>
        <w:t>-</w:t>
      </w:r>
      <w:r w:rsidRPr="009B65C1">
        <w:rPr>
          <w:rFonts w:ascii="Sylfaen" w:hAnsi="Sylfaen"/>
          <w:sz w:val="24"/>
          <w:szCs w:val="24"/>
          <w:lang w:val="ka-GE" w:eastAsia="ru-RU"/>
        </w:rPr>
        <w:t xml:space="preserve"> </w:t>
      </w:r>
      <w:r w:rsidRPr="009B65C1">
        <w:rPr>
          <w:rFonts w:ascii="Sylfaen" w:hAnsi="Sylfaen"/>
          <w:sz w:val="24"/>
          <w:szCs w:val="24"/>
          <w:lang w:val="ka-GE"/>
        </w:rPr>
        <w:t xml:space="preserve">ავტომანქანა </w:t>
      </w:r>
      <w:r w:rsidR="009B65C1" w:rsidRPr="009B65C1">
        <w:rPr>
          <w:rFonts w:ascii="Sylfaen" w:hAnsi="Sylfaen"/>
          <w:sz w:val="24"/>
          <w:szCs w:val="24"/>
          <w:lang w:val="ka-GE"/>
        </w:rPr>
        <w:t xml:space="preserve"> NISSAN LEAF</w:t>
      </w:r>
      <w:r w:rsidRPr="009B65C1">
        <w:rPr>
          <w:rFonts w:ascii="Sylfaen" w:hAnsi="Sylfaen"/>
          <w:sz w:val="24"/>
          <w:szCs w:val="24"/>
          <w:lang w:val="ka-GE"/>
        </w:rPr>
        <w:t xml:space="preserve">- სახელმწიფო ნომრით </w:t>
      </w:r>
      <w:r w:rsidRPr="009B65C1">
        <w:rPr>
          <w:rFonts w:ascii="Sylfaen" w:hAnsi="Sylfaen"/>
          <w:sz w:val="24"/>
          <w:szCs w:val="24"/>
          <w:lang w:val="ka-GE" w:eastAsia="ru-RU"/>
        </w:rPr>
        <w:t xml:space="preserve"> </w:t>
      </w:r>
      <w:r w:rsidR="009B65C1" w:rsidRPr="009B65C1">
        <w:rPr>
          <w:rFonts w:ascii="Sylfaen" w:hAnsi="Sylfaen"/>
          <w:sz w:val="24"/>
          <w:szCs w:val="24"/>
          <w:lang w:val="ka-GE" w:eastAsia="ru-RU"/>
        </w:rPr>
        <w:t xml:space="preserve"> PH-932-PH</w:t>
      </w:r>
      <w:r w:rsidR="009B65C1" w:rsidRPr="009B65C1">
        <w:rPr>
          <w:rFonts w:ascii="Sylfaen" w:eastAsia="Times New Roman" w:hAnsi="Sylfaen" w:cs="Arial"/>
          <w:sz w:val="24"/>
          <w:szCs w:val="24"/>
          <w:lang w:val="ka-GE"/>
        </w:rPr>
        <w:t>, ტრანსპორტის საიდენტიფიკაციო ნომერი JN1FAAZE0U0005812,  ფერი ლურჯი 3/8,  გამოშვების წელი 2011,</w:t>
      </w:r>
      <w:r w:rsidR="00116052" w:rsidRPr="009B65C1">
        <w:rPr>
          <w:rFonts w:ascii="Sylfaen" w:hAnsi="Sylfaen"/>
          <w:sz w:val="24"/>
          <w:szCs w:val="24"/>
          <w:lang w:val="ka-GE"/>
        </w:rPr>
        <w:t xml:space="preserve"> რომლის აუქციონის შედეგად მიღებულმა შემოსავლებმა შეადგინა </w:t>
      </w:r>
      <w:r w:rsidR="009B65C1" w:rsidRPr="009B65C1">
        <w:rPr>
          <w:rFonts w:ascii="Sylfaen" w:hAnsi="Sylfaen"/>
          <w:color w:val="000000" w:themeColor="text1"/>
          <w:sz w:val="24"/>
          <w:szCs w:val="24"/>
          <w:lang w:val="ka-GE"/>
        </w:rPr>
        <w:t>4600</w:t>
      </w:r>
      <w:r w:rsidRPr="009B65C1">
        <w:rPr>
          <w:rFonts w:ascii="Sylfaen" w:hAnsi="Sylfaen"/>
          <w:color w:val="000000" w:themeColor="text1"/>
          <w:sz w:val="24"/>
          <w:szCs w:val="24"/>
          <w:lang w:val="ka-GE"/>
        </w:rPr>
        <w:t xml:space="preserve"> (</w:t>
      </w:r>
      <w:r w:rsidR="009B65C1" w:rsidRPr="009B65C1">
        <w:rPr>
          <w:rFonts w:ascii="Sylfaen" w:hAnsi="Sylfaen"/>
          <w:color w:val="000000" w:themeColor="text1"/>
          <w:sz w:val="24"/>
          <w:szCs w:val="24"/>
          <w:lang w:val="ka-GE"/>
        </w:rPr>
        <w:t>ოთხი</w:t>
      </w:r>
      <w:r w:rsidRPr="009B65C1">
        <w:rPr>
          <w:rFonts w:ascii="Sylfaen" w:hAnsi="Sylfaen"/>
          <w:color w:val="000000" w:themeColor="text1"/>
          <w:sz w:val="24"/>
          <w:szCs w:val="24"/>
          <w:lang w:val="ka-GE"/>
        </w:rPr>
        <w:t xml:space="preserve"> ათას </w:t>
      </w:r>
      <w:r w:rsidR="009B65C1" w:rsidRPr="009B65C1">
        <w:rPr>
          <w:rFonts w:ascii="Sylfaen" w:hAnsi="Sylfaen"/>
          <w:color w:val="000000" w:themeColor="text1"/>
          <w:sz w:val="24"/>
          <w:szCs w:val="24"/>
          <w:lang w:val="ka-GE"/>
        </w:rPr>
        <w:t>ექვსასი</w:t>
      </w:r>
      <w:r w:rsidRPr="009B65C1">
        <w:rPr>
          <w:rFonts w:ascii="Sylfaen" w:hAnsi="Sylfaen"/>
          <w:color w:val="000000" w:themeColor="text1"/>
          <w:sz w:val="24"/>
          <w:szCs w:val="24"/>
          <w:lang w:val="ka-GE"/>
        </w:rPr>
        <w:t>)   ლარი.</w:t>
      </w:r>
    </w:p>
    <w:p w14:paraId="3CAABC1C" w14:textId="7CFF55C2" w:rsidR="00922C62" w:rsidRPr="009B65C1" w:rsidRDefault="00922C62" w:rsidP="00116052">
      <w:pPr>
        <w:pStyle w:val="ListParagraph"/>
        <w:spacing w:after="0" w:line="240" w:lineRule="auto"/>
        <w:ind w:left="0" w:firstLine="284"/>
        <w:jc w:val="both"/>
        <w:rPr>
          <w:rFonts w:ascii="Sylfaen" w:hAnsi="Sylfaen"/>
          <w:color w:val="000000" w:themeColor="text1"/>
          <w:sz w:val="24"/>
          <w:szCs w:val="24"/>
          <w:lang w:val="ka-GE"/>
        </w:rPr>
      </w:pPr>
    </w:p>
    <w:p w14:paraId="17B50EF6" w14:textId="775231C3" w:rsidR="00922C62" w:rsidRPr="009B65C1" w:rsidRDefault="00922C62" w:rsidP="00922C62">
      <w:pPr>
        <w:spacing w:after="0"/>
        <w:jc w:val="both"/>
        <w:rPr>
          <w:rFonts w:ascii="Sylfaen" w:hAnsi="Sylfaen"/>
          <w:color w:val="000000" w:themeColor="text1"/>
          <w:sz w:val="24"/>
          <w:szCs w:val="24"/>
          <w:lang w:val="ka-GE"/>
        </w:rPr>
      </w:pPr>
      <w:r w:rsidRPr="009B65C1">
        <w:rPr>
          <w:rFonts w:ascii="Sylfaen" w:hAnsi="Sylfaen"/>
          <w:b/>
          <w:color w:val="FF0000"/>
          <w:sz w:val="24"/>
          <w:szCs w:val="24"/>
          <w:lang w:val="ka-GE"/>
        </w:rPr>
        <w:t xml:space="preserve">        </w:t>
      </w:r>
      <w:r w:rsidRPr="009B65C1">
        <w:rPr>
          <w:rFonts w:ascii="Sylfaen" w:hAnsi="Sylfaen"/>
          <w:color w:val="000000" w:themeColor="text1"/>
          <w:sz w:val="24"/>
          <w:szCs w:val="24"/>
          <w:lang w:val="ka-GE"/>
        </w:rPr>
        <w:t>202</w:t>
      </w:r>
      <w:r w:rsidR="000B7A49" w:rsidRPr="009B65C1">
        <w:rPr>
          <w:rFonts w:ascii="Sylfaen" w:hAnsi="Sylfaen"/>
          <w:color w:val="000000" w:themeColor="text1"/>
          <w:sz w:val="24"/>
          <w:szCs w:val="24"/>
          <w:lang w:val="ka-GE"/>
        </w:rPr>
        <w:t>4</w:t>
      </w:r>
      <w:r w:rsidRPr="009B65C1">
        <w:rPr>
          <w:rFonts w:ascii="Sylfaen" w:hAnsi="Sylfaen"/>
          <w:color w:val="000000" w:themeColor="text1"/>
          <w:sz w:val="24"/>
          <w:szCs w:val="24"/>
          <w:lang w:val="ka-GE"/>
        </w:rPr>
        <w:t xml:space="preserve"> წლის  განმავლობაში   სააგენტოში შემოვიდა  </w:t>
      </w:r>
      <w:r w:rsidR="00D624FB" w:rsidRPr="009B65C1">
        <w:rPr>
          <w:rFonts w:ascii="Sylfaen" w:hAnsi="Sylfaen"/>
          <w:color w:val="000000" w:themeColor="text1"/>
          <w:sz w:val="24"/>
          <w:szCs w:val="24"/>
          <w:lang w:val="ka-GE"/>
        </w:rPr>
        <w:t>74</w:t>
      </w:r>
      <w:r w:rsidRPr="009B65C1">
        <w:rPr>
          <w:rFonts w:ascii="Sylfaen" w:hAnsi="Sylfaen"/>
          <w:color w:val="000000" w:themeColor="text1"/>
          <w:sz w:val="24"/>
          <w:szCs w:val="24"/>
          <w:lang w:val="ka-GE"/>
        </w:rPr>
        <w:t xml:space="preserve"> კორესპოდენცია, ხოლო სააგენტოდან თავმჯდომარის ხელმოწერით სხვადასხვა ორგანიზაციებსა და</w:t>
      </w:r>
      <w:r w:rsidRPr="00922C62">
        <w:rPr>
          <w:rFonts w:ascii="Sylfaen" w:hAnsi="Sylfaen"/>
          <w:color w:val="000000" w:themeColor="text1"/>
          <w:lang w:val="ka-GE"/>
        </w:rPr>
        <w:t xml:space="preserve"> </w:t>
      </w:r>
      <w:r w:rsidRPr="009B65C1">
        <w:rPr>
          <w:rFonts w:ascii="Sylfaen" w:hAnsi="Sylfaen"/>
          <w:color w:val="000000" w:themeColor="text1"/>
          <w:sz w:val="24"/>
          <w:szCs w:val="24"/>
          <w:lang w:val="ka-GE"/>
        </w:rPr>
        <w:lastRenderedPageBreak/>
        <w:t xml:space="preserve">დაწესებულებებში გაიგზავნა </w:t>
      </w:r>
      <w:r w:rsidR="00D624FB" w:rsidRPr="009B65C1">
        <w:rPr>
          <w:rFonts w:ascii="Sylfaen" w:hAnsi="Sylfaen"/>
          <w:color w:val="000000" w:themeColor="text1"/>
          <w:sz w:val="24"/>
          <w:szCs w:val="24"/>
          <w:lang w:val="ka-GE"/>
        </w:rPr>
        <w:t>68</w:t>
      </w:r>
      <w:r w:rsidRPr="009B65C1">
        <w:rPr>
          <w:rFonts w:ascii="Sylfaen" w:hAnsi="Sylfaen"/>
          <w:color w:val="000000" w:themeColor="text1"/>
          <w:sz w:val="24"/>
          <w:szCs w:val="24"/>
          <w:lang w:val="ka-GE"/>
        </w:rPr>
        <w:t xml:space="preserve"> კორესპოდენცია. შიდა მიმოწერის დოკუმენტების  რაოდენობამ (მოხსენებითი ბარათები, განცხადებები და სხვა) შეადგინა -</w:t>
      </w:r>
      <w:r w:rsidR="00C96D33" w:rsidRPr="009B65C1">
        <w:rPr>
          <w:rFonts w:ascii="Sylfaen" w:hAnsi="Sylfaen"/>
          <w:color w:val="000000" w:themeColor="text1"/>
          <w:sz w:val="24"/>
          <w:szCs w:val="24"/>
          <w:lang w:val="ka-GE"/>
        </w:rPr>
        <w:t>19</w:t>
      </w:r>
      <w:r w:rsidRPr="009B65C1">
        <w:rPr>
          <w:rFonts w:ascii="Sylfaen" w:hAnsi="Sylfaen"/>
          <w:color w:val="000000" w:themeColor="text1"/>
          <w:sz w:val="24"/>
          <w:szCs w:val="24"/>
          <w:lang w:val="ka-GE"/>
        </w:rPr>
        <w:t xml:space="preserve"> ერთეული.</w:t>
      </w:r>
    </w:p>
    <w:p w14:paraId="180BB861" w14:textId="4A9A28FC" w:rsidR="00922C62" w:rsidRPr="009B65C1" w:rsidRDefault="00922C62" w:rsidP="00922C62">
      <w:pPr>
        <w:spacing w:after="0"/>
        <w:jc w:val="both"/>
        <w:rPr>
          <w:rFonts w:ascii="Sylfaen" w:hAnsi="Sylfaen"/>
          <w:color w:val="000000" w:themeColor="text1"/>
          <w:sz w:val="24"/>
          <w:szCs w:val="24"/>
          <w:lang w:val="ka-GE"/>
        </w:rPr>
      </w:pPr>
      <w:r w:rsidRPr="009B65C1">
        <w:rPr>
          <w:rFonts w:ascii="Sylfaen" w:hAnsi="Sylfaen"/>
          <w:color w:val="000000" w:themeColor="text1"/>
          <w:sz w:val="24"/>
          <w:szCs w:val="24"/>
          <w:lang w:val="ka-GE"/>
        </w:rPr>
        <w:t xml:space="preserve"> 202</w:t>
      </w:r>
      <w:r w:rsidR="00C96D33" w:rsidRPr="009B65C1">
        <w:rPr>
          <w:rFonts w:ascii="Sylfaen" w:hAnsi="Sylfaen"/>
          <w:color w:val="000000" w:themeColor="text1"/>
          <w:sz w:val="24"/>
          <w:szCs w:val="24"/>
          <w:lang w:val="ka-GE"/>
        </w:rPr>
        <w:t xml:space="preserve">4 </w:t>
      </w:r>
      <w:r w:rsidRPr="009B65C1">
        <w:rPr>
          <w:rFonts w:ascii="Sylfaen" w:hAnsi="Sylfaen"/>
          <w:color w:val="000000" w:themeColor="text1"/>
          <w:sz w:val="24"/>
          <w:szCs w:val="24"/>
          <w:lang w:val="ka-GE"/>
        </w:rPr>
        <w:t xml:space="preserve"> წლის   საანგარიშო პერიოდში  დოკუმენტბრუნვამ    შეადგინა  სულ  </w:t>
      </w:r>
      <w:r w:rsidR="00C5440C" w:rsidRPr="009B65C1">
        <w:rPr>
          <w:rFonts w:ascii="Sylfaen" w:hAnsi="Sylfaen"/>
          <w:color w:val="000000" w:themeColor="text1"/>
          <w:sz w:val="24"/>
          <w:szCs w:val="24"/>
          <w:lang w:val="ka-GE"/>
        </w:rPr>
        <w:t xml:space="preserve"> </w:t>
      </w:r>
      <w:r w:rsidR="00DE1964" w:rsidRPr="009B65C1">
        <w:rPr>
          <w:rFonts w:ascii="Sylfaen" w:hAnsi="Sylfaen"/>
          <w:color w:val="000000" w:themeColor="text1"/>
          <w:sz w:val="24"/>
          <w:szCs w:val="24"/>
          <w:lang w:val="ka-GE"/>
        </w:rPr>
        <w:t>1</w:t>
      </w:r>
      <w:r w:rsidR="00C96D33" w:rsidRPr="009B65C1">
        <w:rPr>
          <w:rFonts w:ascii="Sylfaen" w:hAnsi="Sylfaen"/>
          <w:color w:val="000000" w:themeColor="text1"/>
          <w:sz w:val="24"/>
          <w:szCs w:val="24"/>
          <w:lang w:val="ka-GE"/>
        </w:rPr>
        <w:t>61</w:t>
      </w:r>
      <w:r w:rsidR="00DE1964" w:rsidRPr="009B65C1">
        <w:rPr>
          <w:rFonts w:ascii="Sylfaen" w:hAnsi="Sylfaen"/>
          <w:color w:val="000000" w:themeColor="text1"/>
          <w:sz w:val="24"/>
          <w:szCs w:val="24"/>
          <w:lang w:val="ka-GE"/>
        </w:rPr>
        <w:t xml:space="preserve"> </w:t>
      </w:r>
      <w:r w:rsidRPr="009B65C1">
        <w:rPr>
          <w:rFonts w:ascii="Sylfaen" w:hAnsi="Sylfaen"/>
          <w:color w:val="000000" w:themeColor="text1"/>
          <w:sz w:val="24"/>
          <w:szCs w:val="24"/>
          <w:lang w:val="ka-GE"/>
        </w:rPr>
        <w:t xml:space="preserve"> ერთეული.</w:t>
      </w:r>
    </w:p>
    <w:p w14:paraId="14AD1FE2" w14:textId="6EB94A8A" w:rsidR="00922C62" w:rsidRPr="009B65C1" w:rsidRDefault="00922C62" w:rsidP="00922C62">
      <w:pPr>
        <w:spacing w:after="0"/>
        <w:jc w:val="both"/>
        <w:rPr>
          <w:rFonts w:ascii="Sylfaen" w:hAnsi="Sylfaen"/>
          <w:color w:val="000000" w:themeColor="text1"/>
          <w:sz w:val="24"/>
          <w:szCs w:val="24"/>
          <w:lang w:val="ka-GE"/>
        </w:rPr>
      </w:pPr>
      <w:r w:rsidRPr="009B65C1">
        <w:rPr>
          <w:rFonts w:ascii="Sylfaen" w:hAnsi="Sylfaen"/>
          <w:color w:val="000000" w:themeColor="text1"/>
          <w:sz w:val="24"/>
          <w:szCs w:val="24"/>
          <w:lang w:val="ka-GE"/>
        </w:rPr>
        <w:t xml:space="preserve">აგრეთვე, სააგენტოში მომზადდა თავმჯდომარის ხელმოწერით  </w:t>
      </w:r>
      <w:r w:rsidR="00C96D33" w:rsidRPr="009B65C1">
        <w:rPr>
          <w:rFonts w:ascii="Sylfaen" w:hAnsi="Sylfaen"/>
          <w:color w:val="000000" w:themeColor="text1"/>
          <w:sz w:val="24"/>
          <w:szCs w:val="24"/>
          <w:lang w:val="ka-GE"/>
        </w:rPr>
        <w:t xml:space="preserve">23 </w:t>
      </w:r>
      <w:r w:rsidRPr="009B65C1">
        <w:rPr>
          <w:rFonts w:ascii="Sylfaen" w:hAnsi="Sylfaen"/>
          <w:color w:val="000000" w:themeColor="text1"/>
          <w:sz w:val="24"/>
          <w:szCs w:val="24"/>
          <w:lang w:val="ka-GE"/>
        </w:rPr>
        <w:t xml:space="preserve"> ბრძანება.</w:t>
      </w:r>
    </w:p>
    <w:p w14:paraId="349B495C" w14:textId="77777777" w:rsidR="00116052" w:rsidRPr="009B65C1" w:rsidRDefault="00116052" w:rsidP="00DD62CF">
      <w:pPr>
        <w:spacing w:after="0" w:line="240" w:lineRule="auto"/>
        <w:jc w:val="both"/>
        <w:rPr>
          <w:rFonts w:ascii="Sylfaen" w:hAnsi="Sylfaen"/>
          <w:sz w:val="24"/>
          <w:szCs w:val="24"/>
          <w:lang w:val="ka-GE"/>
        </w:rPr>
      </w:pPr>
    </w:p>
    <w:p w14:paraId="445A1C0C" w14:textId="0AE73ADC" w:rsidR="00116052" w:rsidRPr="009B65C1" w:rsidRDefault="00116052" w:rsidP="00116052">
      <w:pPr>
        <w:spacing w:after="0" w:line="240" w:lineRule="auto"/>
        <w:ind w:firstLine="284"/>
        <w:jc w:val="both"/>
        <w:rPr>
          <w:rFonts w:ascii="Sylfaen" w:hAnsi="Sylfaen"/>
          <w:sz w:val="24"/>
          <w:szCs w:val="24"/>
        </w:rPr>
      </w:pPr>
      <w:r w:rsidRPr="009B65C1">
        <w:rPr>
          <w:rFonts w:ascii="Sylfaen" w:hAnsi="Sylfaen"/>
          <w:sz w:val="24"/>
          <w:szCs w:val="24"/>
        </w:rPr>
        <w:t xml:space="preserve">სააგენტო ინტენსიურად მუშაობდა აფხაზეთის </w:t>
      </w:r>
      <w:r w:rsidRPr="009B65C1">
        <w:rPr>
          <w:rFonts w:ascii="Sylfaen" w:hAnsi="Sylfaen"/>
          <w:sz w:val="24"/>
          <w:szCs w:val="24"/>
          <w:lang w:val="ka-GE"/>
        </w:rPr>
        <w:t xml:space="preserve">ა/რ </w:t>
      </w:r>
      <w:r w:rsidRPr="009B65C1">
        <w:rPr>
          <w:rFonts w:ascii="Sylfaen" w:hAnsi="Sylfaen"/>
          <w:sz w:val="24"/>
          <w:szCs w:val="24"/>
        </w:rPr>
        <w:t>მთავრობის 100%-იანი წილობრივი მონაწილეობით დაფუძნებულ კერძო სამართლის იურიდიული პირების რეორგანიზაციის პროცესში</w:t>
      </w:r>
      <w:r w:rsidR="00A04192" w:rsidRPr="009B65C1">
        <w:rPr>
          <w:rFonts w:ascii="Sylfaen" w:hAnsi="Sylfaen"/>
          <w:sz w:val="24"/>
          <w:szCs w:val="24"/>
          <w:lang w:val="ka-GE"/>
        </w:rPr>
        <w:t>.</w:t>
      </w:r>
      <w:r w:rsidRPr="009B65C1">
        <w:rPr>
          <w:rFonts w:ascii="Sylfaen" w:hAnsi="Sylfaen"/>
          <w:sz w:val="24"/>
          <w:szCs w:val="24"/>
        </w:rPr>
        <w:t xml:space="preserve"> </w:t>
      </w:r>
    </w:p>
    <w:p w14:paraId="63C9B96D" w14:textId="77777777" w:rsidR="00A04192" w:rsidRPr="00263240" w:rsidRDefault="00A04192" w:rsidP="00116052">
      <w:pPr>
        <w:spacing w:after="0" w:line="240" w:lineRule="auto"/>
        <w:ind w:firstLine="284"/>
        <w:jc w:val="both"/>
        <w:rPr>
          <w:rFonts w:ascii="Sylfaen" w:hAnsi="Sylfaen"/>
          <w:lang w:val="en-US"/>
        </w:rPr>
      </w:pPr>
    </w:p>
    <w:p w14:paraId="3B1DBECE" w14:textId="1A652236" w:rsidR="002D0430" w:rsidRPr="00026EE8" w:rsidRDefault="002D0430" w:rsidP="002D0430">
      <w:pPr>
        <w:pStyle w:val="ListParagraph"/>
        <w:jc w:val="both"/>
        <w:rPr>
          <w:rFonts w:ascii="Sylfaen" w:hAnsi="Sylfaen"/>
          <w:color w:val="000000" w:themeColor="text1"/>
          <w:sz w:val="24"/>
          <w:szCs w:val="24"/>
          <w:lang w:val="ka-GE"/>
        </w:rPr>
      </w:pPr>
    </w:p>
    <w:p w14:paraId="072B4F8C" w14:textId="77777777" w:rsidR="000B7A49" w:rsidRPr="00026EE8" w:rsidRDefault="002D0430" w:rsidP="002D0430">
      <w:pPr>
        <w:jc w:val="both"/>
        <w:rPr>
          <w:rFonts w:ascii="Sylfaen" w:hAnsi="Sylfaen"/>
          <w:sz w:val="24"/>
          <w:szCs w:val="24"/>
          <w:lang w:val="ka-GE"/>
        </w:rPr>
      </w:pPr>
      <w:r w:rsidRPr="00026EE8">
        <w:rPr>
          <w:rFonts w:ascii="Sylfaen" w:hAnsi="Sylfaen"/>
          <w:sz w:val="24"/>
          <w:szCs w:val="24"/>
          <w:lang w:val="ka-GE"/>
        </w:rPr>
        <w:t xml:space="preserve">     202</w:t>
      </w:r>
      <w:r w:rsidR="000B7A49" w:rsidRPr="00026EE8">
        <w:rPr>
          <w:rFonts w:ascii="Sylfaen" w:hAnsi="Sylfaen"/>
          <w:sz w:val="24"/>
          <w:szCs w:val="24"/>
          <w:lang w:val="ka-GE"/>
        </w:rPr>
        <w:t>4</w:t>
      </w:r>
      <w:r w:rsidRPr="00026EE8">
        <w:rPr>
          <w:rFonts w:ascii="Sylfaen" w:hAnsi="Sylfaen"/>
          <w:sz w:val="24"/>
          <w:szCs w:val="24"/>
          <w:lang w:val="ka-GE"/>
        </w:rPr>
        <w:t xml:space="preserve">  წლის </w:t>
      </w:r>
      <w:r w:rsidR="00533F22" w:rsidRPr="00026EE8">
        <w:rPr>
          <w:rFonts w:ascii="Sylfaen" w:hAnsi="Sylfaen"/>
          <w:sz w:val="24"/>
          <w:szCs w:val="24"/>
          <w:lang w:val="ka-GE"/>
        </w:rPr>
        <w:t xml:space="preserve"> </w:t>
      </w:r>
      <w:r w:rsidR="000B7A49" w:rsidRPr="00026EE8">
        <w:rPr>
          <w:rFonts w:ascii="Sylfaen" w:hAnsi="Sylfaen"/>
          <w:sz w:val="24"/>
          <w:szCs w:val="24"/>
          <w:lang w:val="ka-GE"/>
        </w:rPr>
        <w:t xml:space="preserve">1 </w:t>
      </w:r>
      <w:r w:rsidR="00533F22" w:rsidRPr="00026EE8">
        <w:rPr>
          <w:rFonts w:ascii="Sylfaen" w:hAnsi="Sylfaen"/>
          <w:sz w:val="24"/>
          <w:szCs w:val="24"/>
          <w:lang w:val="ka-GE"/>
        </w:rPr>
        <w:t xml:space="preserve"> კვარტალში </w:t>
      </w:r>
      <w:r w:rsidRPr="00026EE8">
        <w:rPr>
          <w:rFonts w:ascii="Sylfaen" w:hAnsi="Sylfaen"/>
          <w:sz w:val="24"/>
          <w:szCs w:val="24"/>
          <w:lang w:val="ka-GE"/>
        </w:rPr>
        <w:t xml:space="preserve">  სააგენტოს  მიერ შესრულდა შემდეგი სამუშაოები, კერძოდ:</w:t>
      </w:r>
      <w:bookmarkStart w:id="0" w:name="_Hlk139554644"/>
    </w:p>
    <w:p w14:paraId="239770B3" w14:textId="6EDFDAB4" w:rsidR="000B7A49" w:rsidRPr="00026EE8" w:rsidRDefault="002D0430" w:rsidP="000B7A49">
      <w:pPr>
        <w:jc w:val="both"/>
        <w:rPr>
          <w:rFonts w:ascii="Sylfaen" w:hAnsi="Sylfaen"/>
          <w:sz w:val="24"/>
          <w:szCs w:val="24"/>
          <w:lang w:val="ka-GE"/>
        </w:rPr>
      </w:pPr>
      <w:r w:rsidRPr="00026EE8">
        <w:rPr>
          <w:rFonts w:ascii="Sylfaen" w:hAnsi="Sylfaen"/>
          <w:sz w:val="24"/>
          <w:szCs w:val="24"/>
          <w:lang w:val="ka-GE"/>
        </w:rPr>
        <w:t xml:space="preserve"> </w:t>
      </w:r>
      <w:bookmarkStart w:id="1" w:name="_Hlk133418964"/>
      <w:bookmarkEnd w:id="0"/>
      <w:r w:rsidR="00D624FB" w:rsidRPr="00026EE8">
        <w:rPr>
          <w:rFonts w:ascii="Sylfaen" w:hAnsi="Sylfaen" w:cs="Sylfaen"/>
          <w:sz w:val="24"/>
          <w:szCs w:val="24"/>
          <w:lang w:val="ka-GE"/>
        </w:rPr>
        <w:t>-</w:t>
      </w:r>
      <w:r w:rsidR="000B7A49" w:rsidRPr="00026EE8">
        <w:rPr>
          <w:rFonts w:ascii="Sylfaen" w:hAnsi="Sylfaen" w:cs="Sylfaen"/>
          <w:sz w:val="24"/>
          <w:szCs w:val="24"/>
          <w:lang w:val="ka-GE"/>
        </w:rPr>
        <w:t>საან</w:t>
      </w:r>
      <w:r w:rsidR="000B7A49" w:rsidRPr="00026EE8">
        <w:rPr>
          <w:rFonts w:ascii="Sylfaen" w:hAnsi="Sylfaen"/>
          <w:sz w:val="24"/>
          <w:szCs w:val="24"/>
          <w:lang w:val="ka-GE"/>
        </w:rPr>
        <w:t>გარიშო პერიოდში განხორციელდა სახელმწიფოს 100% წილობრივი მონაწილეობით    დაფუძნებული შპს–ების ფინანსური საქმიანობის ამსახველი 202</w:t>
      </w:r>
      <w:r w:rsidR="00D624FB" w:rsidRPr="00026EE8">
        <w:rPr>
          <w:rFonts w:ascii="Sylfaen" w:hAnsi="Sylfaen"/>
          <w:sz w:val="24"/>
          <w:szCs w:val="24"/>
          <w:lang w:val="ka-GE"/>
        </w:rPr>
        <w:t>3</w:t>
      </w:r>
      <w:r w:rsidR="000B7A49" w:rsidRPr="00026EE8">
        <w:rPr>
          <w:rFonts w:ascii="Sylfaen" w:hAnsi="Sylfaen"/>
          <w:sz w:val="24"/>
          <w:szCs w:val="24"/>
          <w:lang w:val="ka-GE"/>
        </w:rPr>
        <w:t xml:space="preserve"> წლის ანგარიშების მიღება-დამუშავება;  </w:t>
      </w:r>
      <w:bookmarkEnd w:id="1"/>
    </w:p>
    <w:p w14:paraId="03CB3768" w14:textId="4100ADEF" w:rsidR="000B7A49" w:rsidRPr="00026EE8" w:rsidRDefault="00D624FB" w:rsidP="000B7A49">
      <w:pPr>
        <w:jc w:val="both"/>
        <w:rPr>
          <w:rFonts w:ascii="Sylfaen" w:hAnsi="Sylfaen"/>
          <w:sz w:val="24"/>
          <w:szCs w:val="24"/>
          <w:lang w:val="ka-GE"/>
        </w:rPr>
      </w:pPr>
      <w:r w:rsidRPr="00026EE8">
        <w:rPr>
          <w:rFonts w:ascii="Sylfaen" w:hAnsi="Sylfaen"/>
          <w:sz w:val="24"/>
          <w:szCs w:val="24"/>
          <w:lang w:val="ka-GE"/>
        </w:rPr>
        <w:t>-</w:t>
      </w:r>
      <w:r w:rsidR="000B7A49" w:rsidRPr="00026EE8">
        <w:rPr>
          <w:rFonts w:ascii="Sylfaen" w:hAnsi="Sylfaen"/>
          <w:sz w:val="24"/>
          <w:szCs w:val="24"/>
          <w:lang w:val="ka-GE"/>
        </w:rPr>
        <w:t>.მომზადდა სახელმწიფოს 100% წილობრივი მონაწილეობით დაფუძნებული შპს–ების საქმიანობის ამსახველი წლიური ფინანსური ანგარიშების ანალიზი, ასევე გასული წლების საანგარიშო პერიოდთან მიმართებაში მათი გრაფიკულად ასახვა და ეკონომიკური პარამეტრების შედარება. მოგება-ზარალის, შემოსავლების, საწარმოთა მიერ გაწეული ხარჯებისა და სხვა  პარამეტრების კლება-ზრდის ცვალებადობის მიზეზების განხილვა;</w:t>
      </w:r>
    </w:p>
    <w:p w14:paraId="261942FC" w14:textId="7D480567" w:rsidR="000B7A49" w:rsidRPr="000B7A49" w:rsidRDefault="00D624FB" w:rsidP="000B7A49">
      <w:pPr>
        <w:jc w:val="both"/>
        <w:rPr>
          <w:rFonts w:ascii="Sylfaen" w:hAnsi="Sylfaen"/>
          <w:sz w:val="24"/>
          <w:szCs w:val="24"/>
          <w:lang w:val="ka-GE"/>
        </w:rPr>
      </w:pPr>
      <w:r w:rsidRPr="00026EE8">
        <w:rPr>
          <w:rFonts w:ascii="Sylfaen" w:hAnsi="Sylfaen"/>
          <w:sz w:val="24"/>
          <w:szCs w:val="24"/>
          <w:lang w:val="ka-GE"/>
        </w:rPr>
        <w:t>-</w:t>
      </w:r>
      <w:r w:rsidR="000B7A49" w:rsidRPr="00026EE8">
        <w:rPr>
          <w:rFonts w:ascii="Sylfaen" w:hAnsi="Sylfaen" w:cs="Sylfaen"/>
          <w:sz w:val="24"/>
          <w:szCs w:val="24"/>
          <w:lang w:val="ka-GE"/>
        </w:rPr>
        <w:t>დამუშავდა სახელმწიფოს</w:t>
      </w:r>
      <w:r w:rsidR="000B7A49" w:rsidRPr="00026EE8">
        <w:rPr>
          <w:rFonts w:ascii="Sylfaen" w:hAnsi="Sylfaen"/>
          <w:sz w:val="24"/>
          <w:szCs w:val="24"/>
          <w:lang w:val="ka-GE"/>
        </w:rPr>
        <w:t xml:space="preserve"> 100%-იანი წილობრივი მონაწილეობით დაფუძნებული საწარმოების ახალი ფინანსური ანგარიში </w:t>
      </w:r>
      <w:r w:rsidR="000B7A49" w:rsidRPr="00026EE8">
        <w:rPr>
          <w:rFonts w:ascii="Sylfaen" w:hAnsi="Sylfaen"/>
          <w:b/>
          <w:bCs/>
          <w:sz w:val="24"/>
          <w:szCs w:val="24"/>
          <w:lang w:val="ka-GE"/>
        </w:rPr>
        <w:t>-  ,,აფხაზეთის</w:t>
      </w:r>
      <w:r w:rsidR="000B7A49" w:rsidRPr="000B7A49">
        <w:rPr>
          <w:rFonts w:ascii="Sylfaen" w:hAnsi="Sylfaen"/>
          <w:b/>
          <w:bCs/>
          <w:sz w:val="24"/>
          <w:szCs w:val="24"/>
          <w:lang w:val="ka-GE"/>
        </w:rPr>
        <w:t xml:space="preserve"> ავტონომიური რესპუბლიკის 202</w:t>
      </w:r>
      <w:r>
        <w:rPr>
          <w:rFonts w:ascii="Sylfaen" w:hAnsi="Sylfaen"/>
          <w:b/>
          <w:bCs/>
          <w:sz w:val="24"/>
          <w:szCs w:val="24"/>
          <w:lang w:val="ka-GE"/>
        </w:rPr>
        <w:t>3</w:t>
      </w:r>
      <w:r w:rsidR="000B7A49" w:rsidRPr="000B7A49">
        <w:rPr>
          <w:rFonts w:ascii="Sylfaen" w:hAnsi="Sylfaen"/>
          <w:b/>
          <w:bCs/>
          <w:sz w:val="24"/>
          <w:szCs w:val="24"/>
          <w:lang w:val="ka-GE"/>
        </w:rPr>
        <w:t xml:space="preserve"> წლის სახელმწიფო საწარმოების საკასო შესრულების მაჩვენებლების შედარება შესაბამისი პერიოდის გეგმასთან“;</w:t>
      </w:r>
    </w:p>
    <w:p w14:paraId="322B8BD9" w14:textId="2669CDC5" w:rsidR="000B7A49" w:rsidRPr="000B7A49" w:rsidRDefault="00D624FB" w:rsidP="000B7A49">
      <w:pPr>
        <w:jc w:val="both"/>
        <w:rPr>
          <w:rFonts w:ascii="Sylfaen" w:hAnsi="Sylfaen"/>
          <w:sz w:val="24"/>
          <w:szCs w:val="24"/>
          <w:lang w:val="ka-GE"/>
        </w:rPr>
      </w:pPr>
      <w:r>
        <w:rPr>
          <w:rFonts w:ascii="Sylfaen" w:hAnsi="Sylfaen"/>
          <w:sz w:val="24"/>
          <w:szCs w:val="24"/>
          <w:lang w:val="ka-GE"/>
        </w:rPr>
        <w:t>-</w:t>
      </w:r>
      <w:r w:rsidR="000B7A49" w:rsidRPr="000B7A49">
        <w:rPr>
          <w:rFonts w:ascii="Sylfaen" w:hAnsi="Sylfaen"/>
          <w:color w:val="000000" w:themeColor="text1"/>
          <w:sz w:val="24"/>
          <w:szCs w:val="24"/>
          <w:lang w:val="ka-GE"/>
        </w:rPr>
        <w:t>შპს-ების მიერ წარმოდგენილი</w:t>
      </w:r>
      <w:r w:rsidR="000B7A49" w:rsidRPr="000B7A49">
        <w:rPr>
          <w:rFonts w:ascii="Sylfaen" w:hAnsi="Sylfaen"/>
          <w:sz w:val="24"/>
          <w:szCs w:val="24"/>
          <w:lang w:val="ka-GE"/>
        </w:rPr>
        <w:t xml:space="preserve"> 202</w:t>
      </w:r>
      <w:r>
        <w:rPr>
          <w:rFonts w:ascii="Sylfaen" w:hAnsi="Sylfaen"/>
          <w:sz w:val="24"/>
          <w:szCs w:val="24"/>
          <w:lang w:val="ka-GE"/>
        </w:rPr>
        <w:t>4</w:t>
      </w:r>
      <w:r w:rsidR="000B7A49" w:rsidRPr="000B7A49">
        <w:rPr>
          <w:rFonts w:ascii="Sylfaen" w:hAnsi="Sylfaen"/>
          <w:sz w:val="24"/>
          <w:szCs w:val="24"/>
          <w:lang w:val="ka-GE"/>
        </w:rPr>
        <w:t xml:space="preserve"> წლის ბიზნეს-გეგმების პროექტების განხილვა. ასევე,  განხორციელდა ბიზნეს-გეგმებში ასახული პარამეტრების გასული საანგარიშო წლის მაჩვენებლებთან შედარება შესრულებადი ვალდებულებების სწორი დაგეგმარების მიზნით, საწარმოთა ხელმძღვანელობასთან შესაბამისი კონსულტაცი</w:t>
      </w:r>
      <w:r>
        <w:rPr>
          <w:rFonts w:ascii="Sylfaen" w:hAnsi="Sylfaen"/>
          <w:sz w:val="24"/>
          <w:szCs w:val="24"/>
          <w:lang w:val="ka-GE"/>
        </w:rPr>
        <w:t>ა.</w:t>
      </w:r>
      <w:r w:rsidR="000B7A49" w:rsidRPr="000B7A49">
        <w:rPr>
          <w:rFonts w:ascii="Sylfaen" w:hAnsi="Sylfaen"/>
          <w:sz w:val="24"/>
          <w:szCs w:val="24"/>
          <w:lang w:val="ka-GE"/>
        </w:rPr>
        <w:t xml:space="preserve"> </w:t>
      </w:r>
    </w:p>
    <w:p w14:paraId="2E424A9E" w14:textId="496564F1" w:rsidR="00FE030E" w:rsidRPr="00B93F4E" w:rsidRDefault="00D624FB" w:rsidP="00B93F4E">
      <w:pPr>
        <w:jc w:val="both"/>
        <w:rPr>
          <w:rFonts w:ascii="Sylfaen" w:hAnsi="Sylfaen"/>
          <w:sz w:val="24"/>
          <w:szCs w:val="24"/>
          <w:lang w:val="ka-GE"/>
        </w:rPr>
      </w:pPr>
      <w:r>
        <w:rPr>
          <w:rFonts w:ascii="Sylfaen" w:hAnsi="Sylfaen"/>
          <w:sz w:val="24"/>
          <w:szCs w:val="24"/>
          <w:lang w:val="ka-GE"/>
        </w:rPr>
        <w:t>-</w:t>
      </w:r>
      <w:r w:rsidR="000B7A49" w:rsidRPr="000B7A49">
        <w:rPr>
          <w:rFonts w:ascii="Sylfaen" w:hAnsi="Sylfaen"/>
          <w:sz w:val="24"/>
          <w:szCs w:val="24"/>
          <w:lang w:val="ka-GE"/>
        </w:rPr>
        <w:t>სახელმწიფოს 100% წილობრივი მონაწილეობით დაფუძნებული შპს–ების მიერ სააგენტოში წარმოდგენილი კორესპონდენციების განხილვა-შესწავლის შემდგომ</w:t>
      </w:r>
      <w:bookmarkStart w:id="2" w:name="_Hlk154590090"/>
      <w:bookmarkStart w:id="3" w:name="_GoBack"/>
      <w:bookmarkEnd w:id="3"/>
    </w:p>
    <w:p w14:paraId="5343BBF4" w14:textId="77777777" w:rsidR="00026EE8" w:rsidRPr="000B7A49" w:rsidRDefault="00026EE8" w:rsidP="00026EE8">
      <w:pPr>
        <w:jc w:val="both"/>
        <w:rPr>
          <w:rFonts w:ascii="Sylfaen" w:hAnsi="Sylfaen"/>
          <w:sz w:val="24"/>
          <w:szCs w:val="24"/>
          <w:lang w:val="ka-GE"/>
        </w:rPr>
      </w:pPr>
      <w:r w:rsidRPr="000B7A49">
        <w:rPr>
          <w:rFonts w:ascii="Sylfaen" w:hAnsi="Sylfaen"/>
          <w:sz w:val="24"/>
          <w:szCs w:val="24"/>
          <w:lang w:val="ka-GE"/>
        </w:rPr>
        <w:lastRenderedPageBreak/>
        <w:t>მზადდებოდა შესაბამისი გადაწყვეტილებების წერილობითი საპასუხო კორესპონდენციების გაგზავნა;</w:t>
      </w:r>
    </w:p>
    <w:p w14:paraId="688E60AC" w14:textId="77777777" w:rsidR="00026EE8" w:rsidRPr="000B7A49" w:rsidRDefault="00026EE8" w:rsidP="00026EE8">
      <w:pPr>
        <w:jc w:val="both"/>
        <w:rPr>
          <w:rFonts w:ascii="Sylfaen" w:hAnsi="Sylfaen"/>
          <w:sz w:val="24"/>
          <w:szCs w:val="24"/>
          <w:lang w:val="ka-GE"/>
        </w:rPr>
      </w:pPr>
      <w:r>
        <w:rPr>
          <w:rFonts w:ascii="Sylfaen" w:hAnsi="Sylfaen"/>
          <w:sz w:val="24"/>
          <w:szCs w:val="24"/>
          <w:lang w:val="ka-GE"/>
        </w:rPr>
        <w:t>-</w:t>
      </w:r>
      <w:r w:rsidRPr="000B7A49">
        <w:rPr>
          <w:rFonts w:ascii="Sylfaen" w:hAnsi="Sylfaen" w:cs="Sylfaen"/>
          <w:sz w:val="24"/>
          <w:szCs w:val="24"/>
          <w:lang w:val="ka-GE"/>
        </w:rPr>
        <w:t>განხორციელდა</w:t>
      </w:r>
      <w:r w:rsidRPr="000B7A49">
        <w:rPr>
          <w:rFonts w:ascii="Sylfaen" w:hAnsi="Sylfaen"/>
          <w:sz w:val="24"/>
          <w:szCs w:val="24"/>
          <w:lang w:val="ka-GE"/>
        </w:rPr>
        <w:t xml:space="preserve"> საწარმოების რეორგანიზაციის (საწარმოების შერწყმა) პროცესის  მონიტორინგი.</w:t>
      </w:r>
    </w:p>
    <w:p w14:paraId="391F88F1" w14:textId="77777777" w:rsidR="00026EE8" w:rsidRPr="000B7A49" w:rsidRDefault="00026EE8" w:rsidP="00026EE8">
      <w:pPr>
        <w:jc w:val="both"/>
        <w:rPr>
          <w:rFonts w:ascii="Sylfaen" w:hAnsi="Sylfaen"/>
          <w:sz w:val="24"/>
          <w:szCs w:val="24"/>
          <w:lang w:val="ka-GE"/>
        </w:rPr>
      </w:pPr>
      <w:r>
        <w:rPr>
          <w:rFonts w:ascii="Sylfaen" w:hAnsi="Sylfaen"/>
          <w:sz w:val="24"/>
          <w:szCs w:val="24"/>
          <w:lang w:val="ka-GE"/>
        </w:rPr>
        <w:t>-</w:t>
      </w:r>
      <w:r w:rsidRPr="000B7A49">
        <w:rPr>
          <w:rFonts w:ascii="Sylfaen" w:hAnsi="Sylfaen" w:cs="Sylfaen"/>
          <w:sz w:val="24"/>
          <w:szCs w:val="24"/>
          <w:lang w:val="ka-GE"/>
        </w:rPr>
        <w:t>განხილულ და მომზადებულ იქნა სახელმწიფოს</w:t>
      </w:r>
      <w:r w:rsidRPr="000B7A49">
        <w:rPr>
          <w:rFonts w:ascii="Sylfaen" w:hAnsi="Sylfaen"/>
          <w:sz w:val="24"/>
          <w:szCs w:val="24"/>
          <w:lang w:val="ka-GE"/>
        </w:rPr>
        <w:t xml:space="preserve"> 100%-იანი წილობრივი მონაწილეობით დაფუძნებული შპს–ბის მატერიალურ–ტექნიკური ბაზის გაუმჯობესებასთან დაკავშირებით წინადადებები  და რეკომენდაციები.</w:t>
      </w:r>
    </w:p>
    <w:p w14:paraId="09D552F5" w14:textId="77777777" w:rsidR="00026EE8" w:rsidRPr="002D0430" w:rsidRDefault="00026EE8" w:rsidP="00026EE8">
      <w:pPr>
        <w:jc w:val="both"/>
        <w:rPr>
          <w:rFonts w:ascii="Sylfaen" w:hAnsi="Sylfaen"/>
          <w:lang w:val="ka-GE"/>
        </w:rPr>
      </w:pPr>
    </w:p>
    <w:p w14:paraId="57DC2678" w14:textId="77777777" w:rsidR="00026EE8" w:rsidRPr="00FE030E" w:rsidRDefault="00026EE8" w:rsidP="00026EE8">
      <w:pPr>
        <w:pStyle w:val="ListParagraph"/>
        <w:spacing w:after="0" w:line="240" w:lineRule="auto"/>
        <w:ind w:left="360"/>
        <w:jc w:val="both"/>
        <w:rPr>
          <w:rFonts w:ascii="Sylfaen" w:eastAsia="Times New Roman" w:hAnsi="Sylfaen" w:cs="Sylfaen"/>
          <w:iCs/>
          <w:sz w:val="24"/>
          <w:szCs w:val="24"/>
          <w:lang w:val="ka-GE" w:eastAsia="ru-RU"/>
        </w:rPr>
      </w:pPr>
      <w:r w:rsidRPr="00FE030E">
        <w:rPr>
          <w:rFonts w:ascii="Sylfaen" w:hAnsi="Sylfaen"/>
          <w:sz w:val="24"/>
          <w:szCs w:val="24"/>
          <w:lang w:val="ka-GE"/>
        </w:rPr>
        <w:t>საანგარიშო პერიოდში</w:t>
      </w:r>
      <w:r w:rsidRPr="00FE030E">
        <w:rPr>
          <w:sz w:val="24"/>
          <w:szCs w:val="24"/>
          <w:lang w:val="ka-GE"/>
        </w:rPr>
        <w:t xml:space="preserve"> </w:t>
      </w:r>
      <w:r w:rsidRPr="00FE030E">
        <w:rPr>
          <w:rFonts w:ascii="Sylfaen" w:eastAsia="Times New Roman" w:hAnsi="Sylfaen" w:cs="Sylfaen"/>
          <w:iCs/>
          <w:sz w:val="24"/>
          <w:szCs w:val="24"/>
          <w:lang w:eastAsia="ru-RU"/>
        </w:rPr>
        <w:t>სააგენტო ახორციელებდა</w:t>
      </w:r>
      <w:r w:rsidRPr="00FE030E">
        <w:rPr>
          <w:rFonts w:ascii="Sylfaen" w:eastAsia="Times New Roman" w:hAnsi="Sylfaen"/>
          <w:iCs/>
          <w:sz w:val="24"/>
          <w:szCs w:val="24"/>
          <w:lang w:eastAsia="ru-RU"/>
        </w:rPr>
        <w:t xml:space="preserve"> </w:t>
      </w:r>
      <w:r w:rsidRPr="00FE030E">
        <w:rPr>
          <w:rFonts w:ascii="Sylfaen" w:eastAsia="Times New Roman" w:hAnsi="Sylfaen"/>
          <w:iCs/>
          <w:sz w:val="24"/>
          <w:szCs w:val="24"/>
          <w:lang w:val="ka-GE" w:eastAsia="ru-RU"/>
        </w:rPr>
        <w:t xml:space="preserve">2 </w:t>
      </w:r>
      <w:r w:rsidRPr="00FE030E">
        <w:rPr>
          <w:rFonts w:ascii="Sylfaen" w:eastAsia="Times New Roman" w:hAnsi="Sylfaen" w:cs="Sylfaen"/>
          <w:iCs/>
          <w:sz w:val="24"/>
          <w:szCs w:val="24"/>
          <w:lang w:eastAsia="ru-RU"/>
        </w:rPr>
        <w:t>პროგრამას</w:t>
      </w:r>
      <w:r w:rsidRPr="00FE030E">
        <w:rPr>
          <w:rFonts w:ascii="Sylfaen" w:eastAsia="Times New Roman" w:hAnsi="Sylfaen" w:cs="Sylfaen"/>
          <w:iCs/>
          <w:sz w:val="24"/>
          <w:szCs w:val="24"/>
          <w:lang w:val="ka-GE" w:eastAsia="ru-RU"/>
        </w:rPr>
        <w:t>:</w:t>
      </w:r>
    </w:p>
    <w:p w14:paraId="33BC9C8A" w14:textId="77777777" w:rsidR="00026EE8" w:rsidRPr="00FE030E" w:rsidRDefault="00026EE8" w:rsidP="00026EE8">
      <w:pPr>
        <w:pStyle w:val="ListParagraph"/>
        <w:spacing w:after="0" w:line="240" w:lineRule="auto"/>
        <w:ind w:left="360"/>
        <w:jc w:val="both"/>
        <w:rPr>
          <w:rFonts w:ascii="Sylfaen" w:hAnsi="Sylfaen"/>
          <w:sz w:val="24"/>
          <w:szCs w:val="24"/>
          <w:lang w:val="ka-GE"/>
        </w:rPr>
      </w:pPr>
    </w:p>
    <w:p w14:paraId="65CE36E4" w14:textId="77777777" w:rsidR="00026EE8" w:rsidRPr="00FE030E" w:rsidRDefault="00026EE8" w:rsidP="00026EE8">
      <w:pPr>
        <w:pStyle w:val="ListParagraph"/>
        <w:numPr>
          <w:ilvl w:val="0"/>
          <w:numId w:val="21"/>
        </w:numPr>
        <w:spacing w:after="0" w:line="240" w:lineRule="auto"/>
        <w:ind w:left="567" w:firstLine="0"/>
        <w:jc w:val="both"/>
        <w:rPr>
          <w:rFonts w:ascii="Sylfaen" w:eastAsia="Times New Roman" w:hAnsi="Sylfaen"/>
          <w:bCs/>
          <w:sz w:val="24"/>
          <w:szCs w:val="24"/>
          <w:lang w:val="ka-GE" w:eastAsia="ru-RU"/>
        </w:rPr>
      </w:pPr>
      <w:r w:rsidRPr="00FE030E">
        <w:rPr>
          <w:rFonts w:ascii="Sylfaen" w:eastAsia="Times New Roman" w:hAnsi="Sylfaen"/>
          <w:b/>
          <w:bCs/>
          <w:sz w:val="24"/>
          <w:szCs w:val="24"/>
          <w:lang w:eastAsia="ru-RU"/>
        </w:rPr>
        <w:t>,,</w:t>
      </w:r>
      <w:r w:rsidRPr="00FE030E">
        <w:rPr>
          <w:rFonts w:ascii="Sylfaen" w:eastAsia="Times New Roman" w:hAnsi="Sylfaen" w:cs="Sylfaen"/>
          <w:b/>
          <w:bCs/>
          <w:sz w:val="24"/>
          <w:szCs w:val="24"/>
          <w:lang w:eastAsia="ru-RU"/>
        </w:rPr>
        <w:t>ოკუპირებული</w:t>
      </w:r>
      <w:r w:rsidRPr="00FE030E">
        <w:rPr>
          <w:rFonts w:ascii="Sylfaen" w:eastAsia="Times New Roman" w:hAnsi="Sylfaen"/>
          <w:b/>
          <w:bCs/>
          <w:sz w:val="24"/>
          <w:szCs w:val="24"/>
          <w:lang w:eastAsia="ru-RU"/>
        </w:rPr>
        <w:t xml:space="preserve"> </w:t>
      </w:r>
      <w:r w:rsidRPr="00FE030E">
        <w:rPr>
          <w:rFonts w:ascii="Sylfaen" w:eastAsia="Times New Roman" w:hAnsi="Sylfaen" w:cs="Sylfaen"/>
          <w:b/>
          <w:bCs/>
          <w:sz w:val="24"/>
          <w:szCs w:val="24"/>
          <w:lang w:eastAsia="ru-RU"/>
        </w:rPr>
        <w:t>აფხაზეთის</w:t>
      </w:r>
      <w:r w:rsidRPr="00FE030E">
        <w:rPr>
          <w:rFonts w:ascii="Sylfaen" w:eastAsia="Times New Roman" w:hAnsi="Sylfaen"/>
          <w:b/>
          <w:bCs/>
          <w:sz w:val="24"/>
          <w:szCs w:val="24"/>
          <w:lang w:eastAsia="ru-RU"/>
        </w:rPr>
        <w:t xml:space="preserve"> </w:t>
      </w:r>
      <w:r w:rsidRPr="00FE030E">
        <w:rPr>
          <w:rFonts w:ascii="Sylfaen" w:eastAsia="Times New Roman" w:hAnsi="Sylfaen" w:cs="Sylfaen"/>
          <w:b/>
          <w:bCs/>
          <w:sz w:val="24"/>
          <w:szCs w:val="24"/>
          <w:lang w:eastAsia="ru-RU"/>
        </w:rPr>
        <w:t>ტერიტორიაზე</w:t>
      </w:r>
      <w:r w:rsidRPr="00FE030E">
        <w:rPr>
          <w:rFonts w:ascii="Sylfaen" w:eastAsia="Times New Roman" w:hAnsi="Sylfaen"/>
          <w:b/>
          <w:bCs/>
          <w:sz w:val="24"/>
          <w:szCs w:val="24"/>
          <w:lang w:eastAsia="ru-RU"/>
        </w:rPr>
        <w:t xml:space="preserve"> </w:t>
      </w:r>
      <w:r w:rsidRPr="00FE030E">
        <w:rPr>
          <w:rFonts w:ascii="Sylfaen" w:eastAsia="Times New Roman" w:hAnsi="Sylfaen" w:cs="Sylfaen"/>
          <w:b/>
          <w:bCs/>
          <w:sz w:val="24"/>
          <w:szCs w:val="24"/>
          <w:lang w:eastAsia="ru-RU"/>
        </w:rPr>
        <w:t>განთავსებული</w:t>
      </w:r>
      <w:r w:rsidRPr="00FE030E">
        <w:rPr>
          <w:rFonts w:ascii="Sylfaen" w:eastAsia="Times New Roman" w:hAnsi="Sylfaen"/>
          <w:b/>
          <w:bCs/>
          <w:sz w:val="24"/>
          <w:szCs w:val="24"/>
          <w:lang w:eastAsia="ru-RU"/>
        </w:rPr>
        <w:t xml:space="preserve"> </w:t>
      </w:r>
      <w:r w:rsidRPr="00FE030E">
        <w:rPr>
          <w:rFonts w:ascii="Sylfaen" w:eastAsia="Times New Roman" w:hAnsi="Sylfaen" w:cs="Sylfaen"/>
          <w:b/>
          <w:bCs/>
          <w:sz w:val="24"/>
          <w:szCs w:val="24"/>
          <w:lang w:eastAsia="ru-RU"/>
        </w:rPr>
        <w:t>სახელმწიფო</w:t>
      </w:r>
      <w:r w:rsidRPr="00FE030E">
        <w:rPr>
          <w:rFonts w:ascii="Sylfaen" w:eastAsia="Times New Roman" w:hAnsi="Sylfaen"/>
          <w:b/>
          <w:bCs/>
          <w:sz w:val="24"/>
          <w:szCs w:val="24"/>
          <w:lang w:eastAsia="ru-RU"/>
        </w:rPr>
        <w:t xml:space="preserve"> </w:t>
      </w:r>
      <w:r w:rsidRPr="00FE030E">
        <w:rPr>
          <w:rFonts w:ascii="Sylfaen" w:eastAsia="Times New Roman" w:hAnsi="Sylfaen" w:cs="Sylfaen"/>
          <w:b/>
          <w:bCs/>
          <w:sz w:val="24"/>
          <w:szCs w:val="24"/>
          <w:lang w:eastAsia="ru-RU"/>
        </w:rPr>
        <w:t>უძრავი</w:t>
      </w:r>
      <w:r w:rsidRPr="00FE030E">
        <w:rPr>
          <w:rFonts w:ascii="Sylfaen" w:eastAsia="Times New Roman" w:hAnsi="Sylfaen"/>
          <w:b/>
          <w:bCs/>
          <w:sz w:val="24"/>
          <w:szCs w:val="24"/>
          <w:lang w:eastAsia="ru-RU"/>
        </w:rPr>
        <w:t xml:space="preserve"> </w:t>
      </w:r>
      <w:r w:rsidRPr="00FE030E">
        <w:rPr>
          <w:rFonts w:ascii="Sylfaen" w:eastAsia="Times New Roman" w:hAnsi="Sylfaen" w:cs="Sylfaen"/>
          <w:b/>
          <w:bCs/>
          <w:sz w:val="24"/>
          <w:szCs w:val="24"/>
          <w:lang w:eastAsia="ru-RU"/>
        </w:rPr>
        <w:t>ქონების</w:t>
      </w:r>
      <w:r w:rsidRPr="00FE030E">
        <w:rPr>
          <w:rFonts w:ascii="Sylfaen" w:eastAsia="Times New Roman" w:hAnsi="Sylfaen"/>
          <w:b/>
          <w:bCs/>
          <w:sz w:val="24"/>
          <w:szCs w:val="24"/>
          <w:lang w:eastAsia="ru-RU"/>
        </w:rPr>
        <w:t xml:space="preserve"> </w:t>
      </w:r>
      <w:r w:rsidRPr="00FE030E">
        <w:rPr>
          <w:rFonts w:ascii="Sylfaen" w:eastAsia="Times New Roman" w:hAnsi="Sylfaen" w:cs="Sylfaen"/>
          <w:b/>
          <w:bCs/>
          <w:sz w:val="24"/>
          <w:szCs w:val="24"/>
          <w:lang w:eastAsia="ru-RU"/>
        </w:rPr>
        <w:t>საკადასტრო</w:t>
      </w:r>
      <w:r w:rsidRPr="00FE030E">
        <w:rPr>
          <w:rFonts w:ascii="Sylfaen" w:eastAsia="Times New Roman" w:hAnsi="Sylfaen"/>
          <w:b/>
          <w:bCs/>
          <w:sz w:val="24"/>
          <w:szCs w:val="24"/>
          <w:lang w:eastAsia="ru-RU"/>
        </w:rPr>
        <w:t xml:space="preserve"> </w:t>
      </w:r>
      <w:r w:rsidRPr="00FE030E">
        <w:rPr>
          <w:rFonts w:ascii="Sylfaen" w:eastAsia="Times New Roman" w:hAnsi="Sylfaen" w:cs="Sylfaen"/>
          <w:b/>
          <w:bCs/>
          <w:sz w:val="24"/>
          <w:szCs w:val="24"/>
          <w:lang w:eastAsia="ru-RU"/>
        </w:rPr>
        <w:t>აღწერა</w:t>
      </w:r>
      <w:r w:rsidRPr="00FE030E">
        <w:rPr>
          <w:rFonts w:ascii="Sylfaen" w:eastAsia="Times New Roman" w:hAnsi="Sylfaen"/>
          <w:b/>
          <w:bCs/>
          <w:sz w:val="24"/>
          <w:szCs w:val="24"/>
          <w:lang w:eastAsia="ru-RU"/>
        </w:rPr>
        <w:t>“</w:t>
      </w:r>
      <w:r w:rsidRPr="00FE030E">
        <w:rPr>
          <w:rFonts w:ascii="Sylfaen" w:eastAsia="Times New Roman" w:hAnsi="Sylfaen"/>
          <w:bCs/>
          <w:sz w:val="24"/>
          <w:szCs w:val="24"/>
          <w:lang w:val="ka-GE" w:eastAsia="ru-RU"/>
        </w:rPr>
        <w:t xml:space="preserve"> </w:t>
      </w:r>
    </w:p>
    <w:p w14:paraId="331CC416" w14:textId="77777777" w:rsidR="00026EE8" w:rsidRPr="00FE030E" w:rsidRDefault="00026EE8" w:rsidP="00026EE8">
      <w:pPr>
        <w:pStyle w:val="ListParagraph"/>
        <w:spacing w:after="0" w:line="240" w:lineRule="auto"/>
        <w:ind w:left="567"/>
        <w:jc w:val="both"/>
        <w:rPr>
          <w:rFonts w:ascii="Sylfaen" w:eastAsia="Times New Roman" w:hAnsi="Sylfaen"/>
          <w:bCs/>
          <w:sz w:val="24"/>
          <w:szCs w:val="24"/>
          <w:lang w:val="ka-GE" w:eastAsia="ru-RU"/>
        </w:rPr>
      </w:pPr>
    </w:p>
    <w:p w14:paraId="37621BCC" w14:textId="77777777" w:rsidR="004310E8" w:rsidRDefault="00026EE8" w:rsidP="004310E8">
      <w:pPr>
        <w:spacing w:after="0" w:line="240" w:lineRule="auto"/>
        <w:jc w:val="both"/>
        <w:rPr>
          <w:rFonts w:ascii="Sylfaen" w:hAnsi="Sylfaen"/>
          <w:sz w:val="24"/>
          <w:szCs w:val="24"/>
          <w:lang w:val="ka-GE"/>
        </w:rPr>
      </w:pPr>
      <w:r w:rsidRPr="00FE030E">
        <w:rPr>
          <w:rFonts w:ascii="Sylfaen" w:hAnsi="Sylfaen"/>
          <w:sz w:val="24"/>
          <w:szCs w:val="24"/>
        </w:rPr>
        <w:t xml:space="preserve"> </w:t>
      </w:r>
      <w:r w:rsidRPr="00FE030E">
        <w:rPr>
          <w:rFonts w:ascii="Sylfaen" w:hAnsi="Sylfaen"/>
          <w:sz w:val="24"/>
          <w:szCs w:val="24"/>
        </w:rPr>
        <w:tab/>
        <w:t>მიზნობრივი პროგრამის 18 11 02 „ოკუპირებულ აფხაზეთის ა.რ</w:t>
      </w:r>
      <w:r w:rsidRPr="00FE030E">
        <w:rPr>
          <w:rFonts w:ascii="Sylfaen" w:hAnsi="Sylfaen"/>
          <w:spacing w:val="1"/>
          <w:sz w:val="24"/>
          <w:szCs w:val="24"/>
        </w:rPr>
        <w:t xml:space="preserve"> </w:t>
      </w:r>
      <w:r w:rsidRPr="00FE030E">
        <w:rPr>
          <w:rFonts w:ascii="Sylfaen" w:hAnsi="Sylfaen"/>
          <w:sz w:val="24"/>
          <w:szCs w:val="24"/>
        </w:rPr>
        <w:t>ტერიტორიაზე</w:t>
      </w:r>
      <w:r w:rsidRPr="00FE030E">
        <w:rPr>
          <w:rFonts w:ascii="Sylfaen" w:hAnsi="Sylfaen"/>
          <w:spacing w:val="1"/>
          <w:sz w:val="24"/>
          <w:szCs w:val="24"/>
        </w:rPr>
        <w:t xml:space="preserve"> </w:t>
      </w:r>
      <w:r w:rsidRPr="00FE030E">
        <w:rPr>
          <w:rFonts w:ascii="Sylfaen" w:hAnsi="Sylfaen"/>
          <w:sz w:val="24"/>
          <w:szCs w:val="24"/>
        </w:rPr>
        <w:t>განთავსებული</w:t>
      </w:r>
      <w:r w:rsidRPr="00FE030E">
        <w:rPr>
          <w:rFonts w:ascii="Sylfaen" w:hAnsi="Sylfaen"/>
          <w:spacing w:val="1"/>
          <w:sz w:val="24"/>
          <w:szCs w:val="24"/>
        </w:rPr>
        <w:t xml:space="preserve"> </w:t>
      </w:r>
      <w:r w:rsidRPr="00FE030E">
        <w:rPr>
          <w:rFonts w:ascii="Sylfaen" w:hAnsi="Sylfaen"/>
          <w:sz w:val="24"/>
          <w:szCs w:val="24"/>
        </w:rPr>
        <w:t>სახელმწიფო</w:t>
      </w:r>
      <w:r w:rsidRPr="00FE030E">
        <w:rPr>
          <w:rFonts w:ascii="Sylfaen" w:hAnsi="Sylfaen"/>
          <w:spacing w:val="1"/>
          <w:sz w:val="24"/>
          <w:szCs w:val="24"/>
        </w:rPr>
        <w:t xml:space="preserve"> </w:t>
      </w:r>
      <w:r w:rsidRPr="00FE030E">
        <w:rPr>
          <w:rFonts w:ascii="Sylfaen" w:hAnsi="Sylfaen"/>
          <w:sz w:val="24"/>
          <w:szCs w:val="24"/>
        </w:rPr>
        <w:t>უძრავი</w:t>
      </w:r>
      <w:r w:rsidRPr="00FE030E">
        <w:rPr>
          <w:rFonts w:ascii="Sylfaen" w:hAnsi="Sylfaen"/>
          <w:spacing w:val="1"/>
          <w:sz w:val="24"/>
          <w:szCs w:val="24"/>
        </w:rPr>
        <w:t xml:space="preserve"> </w:t>
      </w:r>
      <w:r w:rsidRPr="00FE030E">
        <w:rPr>
          <w:rFonts w:ascii="Sylfaen" w:hAnsi="Sylfaen"/>
          <w:sz w:val="24"/>
          <w:szCs w:val="24"/>
        </w:rPr>
        <w:t>ქონების</w:t>
      </w:r>
      <w:r w:rsidRPr="00FE030E">
        <w:rPr>
          <w:rFonts w:ascii="Sylfaen" w:hAnsi="Sylfaen"/>
          <w:spacing w:val="1"/>
          <w:sz w:val="24"/>
          <w:szCs w:val="24"/>
        </w:rPr>
        <w:t xml:space="preserve"> </w:t>
      </w:r>
      <w:r w:rsidRPr="00FE030E">
        <w:rPr>
          <w:rFonts w:ascii="Sylfaen" w:hAnsi="Sylfaen"/>
          <w:sz w:val="24"/>
          <w:szCs w:val="24"/>
        </w:rPr>
        <w:t>საკადასტრო</w:t>
      </w:r>
      <w:r w:rsidRPr="00FE030E">
        <w:rPr>
          <w:rFonts w:ascii="Sylfaen" w:hAnsi="Sylfaen"/>
          <w:spacing w:val="1"/>
          <w:sz w:val="24"/>
          <w:szCs w:val="24"/>
        </w:rPr>
        <w:t xml:space="preserve"> </w:t>
      </w:r>
      <w:r w:rsidRPr="00FE030E">
        <w:rPr>
          <w:rFonts w:ascii="Sylfaen" w:hAnsi="Sylfaen"/>
          <w:sz w:val="24"/>
          <w:szCs w:val="24"/>
        </w:rPr>
        <w:t>აღწერის</w:t>
      </w:r>
      <w:r w:rsidRPr="00FE030E">
        <w:rPr>
          <w:rFonts w:ascii="Sylfaen" w:hAnsi="Sylfaen"/>
          <w:spacing w:val="1"/>
          <w:sz w:val="24"/>
          <w:szCs w:val="24"/>
        </w:rPr>
        <w:t xml:space="preserve"> </w:t>
      </w:r>
      <w:r w:rsidRPr="00FE030E">
        <w:rPr>
          <w:rFonts w:ascii="Sylfaen" w:hAnsi="Sylfaen"/>
          <w:sz w:val="24"/>
          <w:szCs w:val="24"/>
        </w:rPr>
        <w:t>ფარგლებში, I</w:t>
      </w:r>
      <w:r w:rsidRPr="00FE030E">
        <w:rPr>
          <w:rFonts w:ascii="Sylfaen" w:hAnsi="Sylfaen"/>
          <w:spacing w:val="1"/>
          <w:sz w:val="24"/>
          <w:szCs w:val="24"/>
        </w:rPr>
        <w:t xml:space="preserve"> </w:t>
      </w:r>
      <w:r w:rsidRPr="00FE030E">
        <w:rPr>
          <w:rFonts w:ascii="Sylfaen" w:hAnsi="Sylfaen"/>
          <w:sz w:val="24"/>
          <w:szCs w:val="24"/>
        </w:rPr>
        <w:t>კვარტლის საანგარიშო პერიოდში დამუშავებულია 12 (თორმეტი) ობიექტი</w:t>
      </w:r>
      <w:r w:rsidRPr="00FE030E">
        <w:rPr>
          <w:rFonts w:ascii="Sylfaen" w:hAnsi="Sylfaen"/>
          <w:spacing w:val="1"/>
          <w:sz w:val="24"/>
          <w:szCs w:val="24"/>
        </w:rPr>
        <w:t xml:space="preserve"> </w:t>
      </w:r>
      <w:r w:rsidRPr="00FE030E">
        <w:rPr>
          <w:rFonts w:ascii="Sylfaen" w:hAnsi="Sylfaen"/>
          <w:sz w:val="24"/>
          <w:szCs w:val="24"/>
        </w:rPr>
        <w:t>ArcMap</w:t>
      </w:r>
      <w:r w:rsidRPr="00FE030E">
        <w:rPr>
          <w:rFonts w:ascii="Sylfaen" w:hAnsi="Sylfaen"/>
          <w:spacing w:val="1"/>
          <w:sz w:val="24"/>
          <w:szCs w:val="24"/>
        </w:rPr>
        <w:t xml:space="preserve"> </w:t>
      </w:r>
      <w:r w:rsidRPr="00FE030E">
        <w:rPr>
          <w:rFonts w:ascii="Sylfaen" w:hAnsi="Sylfaen"/>
          <w:sz w:val="24"/>
          <w:szCs w:val="24"/>
        </w:rPr>
        <w:t>პროგრამაში</w:t>
      </w:r>
      <w:r w:rsidRPr="00FE030E">
        <w:rPr>
          <w:rFonts w:ascii="Sylfaen" w:hAnsi="Sylfaen"/>
          <w:spacing w:val="1"/>
          <w:sz w:val="24"/>
          <w:szCs w:val="24"/>
        </w:rPr>
        <w:t xml:space="preserve"> </w:t>
      </w:r>
      <w:r w:rsidRPr="00FE030E">
        <w:rPr>
          <w:rFonts w:ascii="Sylfaen" w:hAnsi="Sylfaen"/>
          <w:sz w:val="24"/>
          <w:szCs w:val="24"/>
        </w:rPr>
        <w:t>შესაბამისი</w:t>
      </w:r>
      <w:r w:rsidRPr="00FE030E">
        <w:rPr>
          <w:rFonts w:ascii="Sylfaen" w:hAnsi="Sylfaen"/>
          <w:spacing w:val="1"/>
          <w:sz w:val="24"/>
          <w:szCs w:val="24"/>
        </w:rPr>
        <w:t xml:space="preserve"> </w:t>
      </w:r>
      <w:r w:rsidRPr="00FE030E">
        <w:rPr>
          <w:rFonts w:ascii="Sylfaen" w:hAnsi="Sylfaen"/>
          <w:sz w:val="24"/>
          <w:szCs w:val="24"/>
        </w:rPr>
        <w:t>წესის</w:t>
      </w:r>
      <w:r w:rsidRPr="00FE030E">
        <w:rPr>
          <w:rFonts w:ascii="Sylfaen" w:hAnsi="Sylfaen"/>
          <w:spacing w:val="1"/>
          <w:sz w:val="24"/>
          <w:szCs w:val="24"/>
        </w:rPr>
        <w:t xml:space="preserve"> </w:t>
      </w:r>
      <w:r w:rsidRPr="00FE030E">
        <w:rPr>
          <w:rFonts w:ascii="Sylfaen" w:hAnsi="Sylfaen"/>
          <w:sz w:val="24"/>
          <w:szCs w:val="24"/>
        </w:rPr>
        <w:t>სრული</w:t>
      </w:r>
      <w:r w:rsidRPr="00FE030E">
        <w:rPr>
          <w:rFonts w:ascii="Sylfaen" w:hAnsi="Sylfaen"/>
          <w:spacing w:val="1"/>
          <w:sz w:val="24"/>
          <w:szCs w:val="24"/>
        </w:rPr>
        <w:t xml:space="preserve"> </w:t>
      </w:r>
      <w:r w:rsidRPr="00FE030E">
        <w:rPr>
          <w:rFonts w:ascii="Sylfaen" w:hAnsi="Sylfaen"/>
          <w:sz w:val="24"/>
          <w:szCs w:val="24"/>
        </w:rPr>
        <w:t>დაცვით.</w:t>
      </w:r>
      <w:r w:rsidRPr="00FE030E">
        <w:rPr>
          <w:rFonts w:ascii="Sylfaen" w:hAnsi="Sylfaen"/>
          <w:spacing w:val="1"/>
          <w:sz w:val="24"/>
          <w:szCs w:val="24"/>
        </w:rPr>
        <w:t xml:space="preserve"> </w:t>
      </w:r>
      <w:r w:rsidRPr="00FE030E">
        <w:rPr>
          <w:rFonts w:ascii="Sylfaen" w:hAnsi="Sylfaen"/>
          <w:sz w:val="24"/>
          <w:szCs w:val="24"/>
        </w:rPr>
        <w:t>(მომზადებულია</w:t>
      </w:r>
      <w:r w:rsidRPr="00FE030E">
        <w:rPr>
          <w:rFonts w:ascii="Sylfaen" w:hAnsi="Sylfaen"/>
          <w:spacing w:val="1"/>
          <w:sz w:val="24"/>
          <w:szCs w:val="24"/>
        </w:rPr>
        <w:t xml:space="preserve"> </w:t>
      </w:r>
      <w:r w:rsidRPr="00FE030E">
        <w:rPr>
          <w:rFonts w:ascii="Sylfaen" w:hAnsi="Sylfaen"/>
          <w:sz w:val="24"/>
          <w:szCs w:val="24"/>
        </w:rPr>
        <w:t>საკადასტრო</w:t>
      </w:r>
      <w:r w:rsidRPr="00FE030E">
        <w:rPr>
          <w:rFonts w:ascii="Sylfaen" w:hAnsi="Sylfaen"/>
          <w:spacing w:val="1"/>
          <w:sz w:val="24"/>
          <w:szCs w:val="24"/>
        </w:rPr>
        <w:t xml:space="preserve"> </w:t>
      </w:r>
      <w:r w:rsidRPr="00FE030E">
        <w:rPr>
          <w:rFonts w:ascii="Sylfaen" w:hAnsi="Sylfaen"/>
          <w:sz w:val="24"/>
          <w:szCs w:val="24"/>
        </w:rPr>
        <w:t>აგეგმითი/აზომვითი</w:t>
      </w:r>
      <w:r w:rsidRPr="00FE030E">
        <w:rPr>
          <w:rFonts w:ascii="Sylfaen" w:hAnsi="Sylfaen"/>
          <w:spacing w:val="-1"/>
          <w:sz w:val="24"/>
          <w:szCs w:val="24"/>
        </w:rPr>
        <w:t xml:space="preserve"> </w:t>
      </w:r>
      <w:r w:rsidRPr="00FE030E">
        <w:rPr>
          <w:rFonts w:ascii="Sylfaen" w:hAnsi="Sylfaen"/>
          <w:sz w:val="24"/>
          <w:szCs w:val="24"/>
        </w:rPr>
        <w:t>ნახაზები)</w:t>
      </w:r>
      <w:r w:rsidRPr="00FE030E">
        <w:rPr>
          <w:rFonts w:ascii="Sylfaen" w:hAnsi="Sylfaen"/>
          <w:sz w:val="24"/>
          <w:szCs w:val="24"/>
          <w:lang w:val="ka-GE"/>
        </w:rPr>
        <w:t>:</w:t>
      </w:r>
    </w:p>
    <w:p w14:paraId="72DB2E12" w14:textId="3970CC80" w:rsidR="00DD62CF" w:rsidRPr="004310E8" w:rsidRDefault="00026EE8" w:rsidP="004310E8">
      <w:pPr>
        <w:spacing w:after="0" w:line="240" w:lineRule="auto"/>
        <w:jc w:val="both"/>
        <w:rPr>
          <w:rFonts w:ascii="Sylfaen" w:hAnsi="Sylfaen"/>
          <w:sz w:val="24"/>
          <w:szCs w:val="24"/>
          <w:lang w:val="ka-GE"/>
        </w:rPr>
      </w:pPr>
      <w:r w:rsidRPr="00FE030E">
        <w:rPr>
          <w:rFonts w:ascii="Sylfaen" w:hAnsi="Sylfaen"/>
          <w:sz w:val="24"/>
          <w:szCs w:val="24"/>
          <w:lang w:val="ka-GE"/>
        </w:rPr>
        <w:t xml:space="preserve">           </w:t>
      </w:r>
      <w:bookmarkEnd w:id="2"/>
    </w:p>
    <w:p w14:paraId="5D83642B" w14:textId="306CC1E3" w:rsidR="00DD62CF" w:rsidRPr="000B7A49" w:rsidRDefault="00DD62CF" w:rsidP="00DD62CF">
      <w:pPr>
        <w:numPr>
          <w:ilvl w:val="0"/>
          <w:numId w:val="13"/>
        </w:numPr>
        <w:spacing w:after="0" w:line="240" w:lineRule="auto"/>
        <w:ind w:left="284" w:hanging="284"/>
        <w:jc w:val="both"/>
        <w:rPr>
          <w:rFonts w:ascii="Sylfaen" w:eastAsia="Times New Roman" w:hAnsi="Sylfaen"/>
          <w:b/>
          <w:bCs/>
          <w:color w:val="FF0000"/>
          <w:lang w:val="ka-GE" w:eastAsia="ru-RU"/>
        </w:rPr>
      </w:pPr>
      <w:r w:rsidRPr="005E5B73">
        <w:rPr>
          <w:rFonts w:ascii="Sylfaen" w:hAnsi="Sylfaen"/>
          <w:b/>
          <w:lang w:val="ka-GE"/>
        </w:rPr>
        <w:t>,,</w:t>
      </w:r>
      <w:r w:rsidRPr="001C0EE8">
        <w:rPr>
          <w:rFonts w:ascii="Sylfaen" w:hAnsi="Sylfaen"/>
          <w:b/>
          <w:color w:val="FF0000"/>
          <w:lang w:val="ka-GE"/>
        </w:rPr>
        <w:t xml:space="preserve"> </w:t>
      </w:r>
      <w:r w:rsidRPr="00FE030E">
        <w:rPr>
          <w:rFonts w:ascii="Sylfaen" w:hAnsi="Sylfaen"/>
          <w:b/>
          <w:sz w:val="24"/>
          <w:szCs w:val="24"/>
          <w:lang w:val="ka-GE"/>
        </w:rPr>
        <w:t>აფხაზეთის ქონების გაკარგვისა და საწარმოთა მართვის სააგენტოს მართვაში არსებული კერძოს სამართლის იურიდიული პირების (შპს) მარკეტინგული მომსახურება“</w:t>
      </w:r>
    </w:p>
    <w:p w14:paraId="5756FC47" w14:textId="3F190F54" w:rsidR="000B7A49" w:rsidRDefault="000B7A49" w:rsidP="000B7A49">
      <w:pPr>
        <w:spacing w:after="0" w:line="240" w:lineRule="auto"/>
        <w:jc w:val="both"/>
        <w:rPr>
          <w:rFonts w:ascii="Sylfaen" w:hAnsi="Sylfaen"/>
          <w:b/>
          <w:lang w:val="ka-GE"/>
        </w:rPr>
      </w:pPr>
    </w:p>
    <w:p w14:paraId="735F26C2" w14:textId="342A73D9" w:rsidR="000B7A49" w:rsidRDefault="000B7A49" w:rsidP="000B7A49">
      <w:pPr>
        <w:ind w:firstLine="720"/>
        <w:jc w:val="both"/>
        <w:rPr>
          <w:rFonts w:ascii="Sylfaen" w:hAnsi="Sylfaen"/>
          <w:sz w:val="24"/>
          <w:lang w:val="ka-GE"/>
        </w:rPr>
      </w:pPr>
      <w:r>
        <w:rPr>
          <w:rFonts w:ascii="Sylfaen" w:hAnsi="Sylfaen"/>
          <w:sz w:val="24"/>
          <w:lang w:val="ka-GE"/>
        </w:rPr>
        <w:t xml:space="preserve">2024 წლის I კვარტალში პროგრამის „სსიპ „აფხაზეთის ქონების განკარგვისა და საწარმოთა მართვის სააგენტო„-ს მართვაში არსებული კერძო სამართლის იურიდიული პირების მარკეტინგული მომსახურება“-ს ფარგლებში სააგენტოსა და სამედიცინო დაწესებულებების სოციალური გვერდებისთვის დამზადდა 20 საინფორმაციო პოსტერი. მიმდინარეობს აქტიური კომუნიკაცია სამედიცინო დაწესებულებების მენეჯმენტთან სამომავლო პროექტებისა და სოციალური აქტივობების დაგეგმვის კუთხით. პროგრამის ჯგუფმა ადგილობრივ მენეჯერთან ერთად შეიმუშავა სამედიცინო ცენტრ „დიომედი“-ს გლდანის ფილიალის მისაღები სივრცის ინტერიერის დიზაინი. </w:t>
      </w:r>
    </w:p>
    <w:p w14:paraId="245ECB2D" w14:textId="77777777" w:rsidR="000B7A49" w:rsidRDefault="000B7A49" w:rsidP="000B7A49">
      <w:pPr>
        <w:ind w:firstLine="720"/>
        <w:jc w:val="both"/>
        <w:rPr>
          <w:rFonts w:ascii="Sylfaen" w:hAnsi="Sylfaen"/>
          <w:sz w:val="24"/>
          <w:lang w:val="ka-GE"/>
        </w:rPr>
      </w:pPr>
      <w:r>
        <w:rPr>
          <w:rFonts w:ascii="Sylfaen" w:hAnsi="Sylfaen"/>
          <w:sz w:val="24"/>
          <w:lang w:val="ka-GE"/>
        </w:rPr>
        <w:t xml:space="preserve">პროგრამის ჯგუფისა და სამედიცინო ცენტრ „დიომედი“-ს მენეჯმენტის ორგანიზებით დაიწყო სამედიცინო აქტივობების ციკლი #ჯანმრთელობისდღეები, აქციების ფარგლებში ბენეფიციარებს საშუალება ექნებათ უფასოდ ან სააქციო ფასად მიიღონ მნიშვნელოვანი სამედიცინო კონსულტაციები. I კვარტალში გაიმართა 3 სამედიცინო აქცია - (საბურთალოსა და გლდანის ფილიალებში), </w:t>
      </w:r>
      <w:r>
        <w:rPr>
          <w:rFonts w:ascii="Sylfaen" w:hAnsi="Sylfaen"/>
          <w:sz w:val="24"/>
          <w:lang w:val="ka-GE"/>
        </w:rPr>
        <w:lastRenderedPageBreak/>
        <w:t xml:space="preserve">რომელთა ფარგლებშიც განხორციელდა 300-ზე მეტი ვიზიტი სხვადასხვა პროფილის სპეციალისტებთან.   </w:t>
      </w:r>
    </w:p>
    <w:p w14:paraId="3F6DD3B2" w14:textId="77777777" w:rsidR="000B7A49" w:rsidRPr="00871157" w:rsidRDefault="000B7A49" w:rsidP="000B7A49">
      <w:pPr>
        <w:spacing w:after="0" w:line="240" w:lineRule="auto"/>
        <w:jc w:val="both"/>
        <w:rPr>
          <w:rFonts w:ascii="Sylfaen" w:eastAsia="Times New Roman" w:hAnsi="Sylfaen"/>
          <w:b/>
          <w:bCs/>
          <w:color w:val="FF0000"/>
          <w:lang w:val="ka-GE" w:eastAsia="ru-RU"/>
        </w:rPr>
      </w:pPr>
    </w:p>
    <w:p w14:paraId="67A8EA4C" w14:textId="77777777" w:rsidR="00871157" w:rsidRPr="001C0EE8" w:rsidRDefault="00871157" w:rsidP="00871157">
      <w:pPr>
        <w:spacing w:after="0" w:line="240" w:lineRule="auto"/>
        <w:ind w:left="284"/>
        <w:jc w:val="both"/>
        <w:rPr>
          <w:rFonts w:ascii="Sylfaen" w:eastAsia="Times New Roman" w:hAnsi="Sylfaen"/>
          <w:b/>
          <w:bCs/>
          <w:color w:val="FF0000"/>
          <w:lang w:val="ka-GE" w:eastAsia="ru-RU"/>
        </w:rPr>
      </w:pPr>
    </w:p>
    <w:p w14:paraId="1DC60004" w14:textId="5EC07C75" w:rsidR="00DD62CF" w:rsidRPr="00507742" w:rsidRDefault="00DD62CF" w:rsidP="00507742">
      <w:pPr>
        <w:spacing w:line="240" w:lineRule="auto"/>
        <w:jc w:val="both"/>
        <w:rPr>
          <w:rFonts w:ascii="Sylfaen" w:hAnsi="Sylfaen"/>
          <w:lang w:val="ka-GE"/>
        </w:rPr>
      </w:pPr>
    </w:p>
    <w:p w14:paraId="758DC8CB" w14:textId="1D78E9BA" w:rsidR="00507742" w:rsidRPr="00507742" w:rsidRDefault="00507742" w:rsidP="00DD62CF">
      <w:pPr>
        <w:spacing w:after="0" w:line="240" w:lineRule="auto"/>
        <w:jc w:val="both"/>
        <w:rPr>
          <w:rFonts w:ascii="Sylfaen" w:hAnsi="Sylfaen"/>
          <w:lang w:val="ka-GE"/>
        </w:rPr>
      </w:pPr>
    </w:p>
    <w:p w14:paraId="4FE8C532" w14:textId="77777777" w:rsidR="00764A36" w:rsidRDefault="00764A36" w:rsidP="00DD62CF">
      <w:pPr>
        <w:spacing w:after="0" w:line="240" w:lineRule="auto"/>
        <w:jc w:val="both"/>
        <w:rPr>
          <w:rFonts w:ascii="Sylfaen" w:hAnsi="Sylfaen"/>
          <w:lang w:val="ka-GE"/>
        </w:rPr>
      </w:pPr>
    </w:p>
    <w:p w14:paraId="6260BF9B" w14:textId="547AAF8E" w:rsidR="00BE7503" w:rsidRPr="005445F0" w:rsidRDefault="00BE7503" w:rsidP="00291BE7">
      <w:pPr>
        <w:jc w:val="both"/>
        <w:rPr>
          <w:rFonts w:ascii="Sylfaen" w:hAnsi="Sylfaen"/>
          <w:lang w:val="ka-GE"/>
        </w:rPr>
      </w:pPr>
    </w:p>
    <w:sectPr w:rsidR="00BE7503" w:rsidRPr="00544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20B7200000000000000"/>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E97"/>
    <w:multiLevelType w:val="hybridMultilevel"/>
    <w:tmpl w:val="D8CCA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C91E4C"/>
    <w:multiLevelType w:val="hybridMultilevel"/>
    <w:tmpl w:val="DDE07B3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8654C7D"/>
    <w:multiLevelType w:val="hybridMultilevel"/>
    <w:tmpl w:val="22289E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9BF058F"/>
    <w:multiLevelType w:val="hybridMultilevel"/>
    <w:tmpl w:val="7D9433B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9D07C8B"/>
    <w:multiLevelType w:val="multilevel"/>
    <w:tmpl w:val="041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1CF32AE"/>
    <w:multiLevelType w:val="hybridMultilevel"/>
    <w:tmpl w:val="29E0D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F7DB0"/>
    <w:multiLevelType w:val="hybridMultilevel"/>
    <w:tmpl w:val="62D88BA2"/>
    <w:lvl w:ilvl="0" w:tplc="520E5252">
      <w:start w:val="1"/>
      <w:numFmt w:val="bullet"/>
      <w:lvlText w:val=""/>
      <w:lvlJc w:val="left"/>
      <w:pPr>
        <w:ind w:left="2138" w:hanging="360"/>
      </w:pPr>
      <w:rPr>
        <w:rFonts w:ascii="Wingdings" w:hAnsi="Wingdings"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15:restartNumberingAfterBreak="0">
    <w:nsid w:val="23E3680E"/>
    <w:multiLevelType w:val="hybridMultilevel"/>
    <w:tmpl w:val="5464D8AC"/>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707E23"/>
    <w:multiLevelType w:val="hybridMultilevel"/>
    <w:tmpl w:val="C5EC638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8D43911"/>
    <w:multiLevelType w:val="hybridMultilevel"/>
    <w:tmpl w:val="09068120"/>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A607F12"/>
    <w:multiLevelType w:val="hybridMultilevel"/>
    <w:tmpl w:val="6B2CFB8E"/>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4A5168E"/>
    <w:multiLevelType w:val="hybridMultilevel"/>
    <w:tmpl w:val="521C6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EE1E80"/>
    <w:multiLevelType w:val="hybridMultilevel"/>
    <w:tmpl w:val="5D3C4316"/>
    <w:lvl w:ilvl="0" w:tplc="D112389C">
      <w:start w:val="1"/>
      <w:numFmt w:val="bullet"/>
      <w:lvlText w:val=""/>
      <w:lvlJc w:val="left"/>
      <w:pPr>
        <w:ind w:left="2291" w:hanging="360"/>
      </w:pPr>
      <w:rPr>
        <w:rFonts w:ascii="Symbol" w:hAnsi="Symbol" w:hint="default"/>
        <w:color w:val="auto"/>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3" w15:restartNumberingAfterBreak="0">
    <w:nsid w:val="588F3D4B"/>
    <w:multiLevelType w:val="hybridMultilevel"/>
    <w:tmpl w:val="C87E1D44"/>
    <w:lvl w:ilvl="0" w:tplc="30F8248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A955FE"/>
    <w:multiLevelType w:val="hybridMultilevel"/>
    <w:tmpl w:val="E5660B54"/>
    <w:lvl w:ilvl="0" w:tplc="06206D94">
      <w:start w:val="1"/>
      <w:numFmt w:val="bullet"/>
      <w:lvlText w:val=""/>
      <w:lvlJc w:val="left"/>
      <w:pPr>
        <w:ind w:left="1495"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B26167C"/>
    <w:multiLevelType w:val="hybridMultilevel"/>
    <w:tmpl w:val="91A298F4"/>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801831"/>
    <w:multiLevelType w:val="hybridMultilevel"/>
    <w:tmpl w:val="D9B4631E"/>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5E4708FC"/>
    <w:multiLevelType w:val="hybridMultilevel"/>
    <w:tmpl w:val="CDAE29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3C137C5"/>
    <w:multiLevelType w:val="hybridMultilevel"/>
    <w:tmpl w:val="811807C2"/>
    <w:lvl w:ilvl="0" w:tplc="25C8B9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542723E"/>
    <w:multiLevelType w:val="hybridMultilevel"/>
    <w:tmpl w:val="EE3062E2"/>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68BF2909"/>
    <w:multiLevelType w:val="hybridMultilevel"/>
    <w:tmpl w:val="C0BC82F8"/>
    <w:lvl w:ilvl="0" w:tplc="040CAC6E">
      <w:start w:val="1"/>
      <w:numFmt w:val="bullet"/>
      <w:lvlText w:val=""/>
      <w:lvlJc w:val="left"/>
      <w:pPr>
        <w:ind w:left="778" w:hanging="360"/>
      </w:pPr>
      <w:rPr>
        <w:rFonts w:ascii="Symbol" w:hAnsi="Symbol" w:hint="default"/>
        <w:color w:val="auto"/>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1" w15:restartNumberingAfterBreak="0">
    <w:nsid w:val="6CFD742D"/>
    <w:multiLevelType w:val="hybridMultilevel"/>
    <w:tmpl w:val="51BCFFF0"/>
    <w:lvl w:ilvl="0" w:tplc="04190009">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0"/>
  </w:num>
  <w:num w:numId="2">
    <w:abstractNumId w:val="17"/>
  </w:num>
  <w:num w:numId="3">
    <w:abstractNumId w:val="14"/>
  </w:num>
  <w:num w:numId="4">
    <w:abstractNumId w:val="15"/>
  </w:num>
  <w:num w:numId="5">
    <w:abstractNumId w:val="2"/>
  </w:num>
  <w:num w:numId="6">
    <w:abstractNumId w:val="4"/>
  </w:num>
  <w:num w:numId="7">
    <w:abstractNumId w:val="18"/>
  </w:num>
  <w:num w:numId="8">
    <w:abstractNumId w:val="7"/>
  </w:num>
  <w:num w:numId="9">
    <w:abstractNumId w:val="6"/>
  </w:num>
  <w:num w:numId="10">
    <w:abstractNumId w:val="11"/>
  </w:num>
  <w:num w:numId="11">
    <w:abstractNumId w:val="9"/>
  </w:num>
  <w:num w:numId="12">
    <w:abstractNumId w:val="10"/>
  </w:num>
  <w:num w:numId="13">
    <w:abstractNumId w:val="20"/>
  </w:num>
  <w:num w:numId="14">
    <w:abstractNumId w:val="3"/>
  </w:num>
  <w:num w:numId="15">
    <w:abstractNumId w:val="1"/>
  </w:num>
  <w:num w:numId="16">
    <w:abstractNumId w:val="16"/>
  </w:num>
  <w:num w:numId="17">
    <w:abstractNumId w:val="12"/>
  </w:num>
  <w:num w:numId="18">
    <w:abstractNumId w:val="21"/>
  </w:num>
  <w:num w:numId="19">
    <w:abstractNumId w:val="13"/>
  </w:num>
  <w:num w:numId="20">
    <w:abstractNumId w:val="8"/>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39"/>
    <w:rsid w:val="00026EE8"/>
    <w:rsid w:val="0005700F"/>
    <w:rsid w:val="000B7A49"/>
    <w:rsid w:val="00116052"/>
    <w:rsid w:val="00125561"/>
    <w:rsid w:val="00135B3A"/>
    <w:rsid w:val="00161C64"/>
    <w:rsid w:val="001F415D"/>
    <w:rsid w:val="002121CC"/>
    <w:rsid w:val="00291BE7"/>
    <w:rsid w:val="002D0430"/>
    <w:rsid w:val="00323A75"/>
    <w:rsid w:val="00355023"/>
    <w:rsid w:val="003F6F1D"/>
    <w:rsid w:val="00426CA9"/>
    <w:rsid w:val="004310E8"/>
    <w:rsid w:val="00450760"/>
    <w:rsid w:val="00451C66"/>
    <w:rsid w:val="004574FA"/>
    <w:rsid w:val="004B6754"/>
    <w:rsid w:val="004E13CB"/>
    <w:rsid w:val="004F7A46"/>
    <w:rsid w:val="00507742"/>
    <w:rsid w:val="00533F22"/>
    <w:rsid w:val="005445F0"/>
    <w:rsid w:val="0058424D"/>
    <w:rsid w:val="00591617"/>
    <w:rsid w:val="005A53AE"/>
    <w:rsid w:val="006C5F9E"/>
    <w:rsid w:val="00740C68"/>
    <w:rsid w:val="00764A36"/>
    <w:rsid w:val="00790FF2"/>
    <w:rsid w:val="007F02E8"/>
    <w:rsid w:val="0081322D"/>
    <w:rsid w:val="0081753E"/>
    <w:rsid w:val="00841B83"/>
    <w:rsid w:val="00871157"/>
    <w:rsid w:val="00874F5C"/>
    <w:rsid w:val="008B42BD"/>
    <w:rsid w:val="008C27D6"/>
    <w:rsid w:val="008C620D"/>
    <w:rsid w:val="008D5B12"/>
    <w:rsid w:val="00903B39"/>
    <w:rsid w:val="00922C62"/>
    <w:rsid w:val="00942634"/>
    <w:rsid w:val="009B65C1"/>
    <w:rsid w:val="009E47DB"/>
    <w:rsid w:val="00A04192"/>
    <w:rsid w:val="00A05259"/>
    <w:rsid w:val="00A76229"/>
    <w:rsid w:val="00AC7013"/>
    <w:rsid w:val="00AC711D"/>
    <w:rsid w:val="00B008E6"/>
    <w:rsid w:val="00B421C8"/>
    <w:rsid w:val="00B84150"/>
    <w:rsid w:val="00B86A66"/>
    <w:rsid w:val="00B93F4E"/>
    <w:rsid w:val="00BE7503"/>
    <w:rsid w:val="00C5440C"/>
    <w:rsid w:val="00C547E3"/>
    <w:rsid w:val="00C96D33"/>
    <w:rsid w:val="00CE12CC"/>
    <w:rsid w:val="00D624FB"/>
    <w:rsid w:val="00D94D59"/>
    <w:rsid w:val="00DD62CF"/>
    <w:rsid w:val="00DE1964"/>
    <w:rsid w:val="00E4593C"/>
    <w:rsid w:val="00EE2702"/>
    <w:rsid w:val="00F06F64"/>
    <w:rsid w:val="00F63BC2"/>
    <w:rsid w:val="00FA2272"/>
    <w:rsid w:val="00FE0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09DF"/>
  <w15:docId w15:val="{0C4AC646-FC08-4EC9-A593-69DAEDBA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052"/>
  </w:style>
  <w:style w:type="paragraph" w:styleId="Heading1">
    <w:name w:val="heading 1"/>
    <w:basedOn w:val="Normal"/>
    <w:link w:val="Heading1Char"/>
    <w:uiPriority w:val="9"/>
    <w:qFormat/>
    <w:rsid w:val="00116052"/>
    <w:pPr>
      <w:numPr>
        <w:numId w:val="6"/>
      </w:num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paragraph" w:styleId="Heading2">
    <w:name w:val="heading 2"/>
    <w:basedOn w:val="Normal"/>
    <w:next w:val="Normal"/>
    <w:link w:val="Heading2Char"/>
    <w:uiPriority w:val="9"/>
    <w:unhideWhenUsed/>
    <w:qFormat/>
    <w:rsid w:val="00116052"/>
    <w:pPr>
      <w:keepNext/>
      <w:keepLines/>
      <w:numPr>
        <w:ilvl w:val="1"/>
        <w:numId w:val="6"/>
      </w:numPr>
      <w:spacing w:before="200" w:after="0"/>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semiHidden/>
    <w:unhideWhenUsed/>
    <w:qFormat/>
    <w:rsid w:val="00116052"/>
    <w:pPr>
      <w:keepNext/>
      <w:keepLines/>
      <w:numPr>
        <w:ilvl w:val="2"/>
        <w:numId w:val="6"/>
      </w:numPr>
      <w:spacing w:before="200" w:after="0"/>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116052"/>
    <w:pPr>
      <w:keepNext/>
      <w:keepLines/>
      <w:numPr>
        <w:ilvl w:val="3"/>
        <w:numId w:val="6"/>
      </w:numPr>
      <w:spacing w:before="200" w:after="0"/>
      <w:outlineLvl w:val="3"/>
    </w:pPr>
    <w:rPr>
      <w:rFonts w:ascii="Cambria" w:eastAsia="Times New Roman" w:hAnsi="Cambria" w:cs="Times New Roman"/>
      <w:b/>
      <w:bCs/>
      <w:i/>
      <w:iCs/>
      <w:color w:val="4F81BD"/>
      <w:sz w:val="20"/>
      <w:szCs w:val="20"/>
      <w:lang w:val="x-none" w:eastAsia="x-none"/>
    </w:rPr>
  </w:style>
  <w:style w:type="paragraph" w:styleId="Heading5">
    <w:name w:val="heading 5"/>
    <w:basedOn w:val="Normal"/>
    <w:next w:val="Normal"/>
    <w:link w:val="Heading5Char"/>
    <w:uiPriority w:val="9"/>
    <w:semiHidden/>
    <w:unhideWhenUsed/>
    <w:qFormat/>
    <w:rsid w:val="00116052"/>
    <w:pPr>
      <w:keepNext/>
      <w:keepLines/>
      <w:numPr>
        <w:ilvl w:val="4"/>
        <w:numId w:val="6"/>
      </w:numPr>
      <w:spacing w:before="200" w:after="0"/>
      <w:outlineLvl w:val="4"/>
    </w:pPr>
    <w:rPr>
      <w:rFonts w:ascii="Cambria" w:eastAsia="Times New Roman" w:hAnsi="Cambria" w:cs="Times New Roman"/>
      <w:color w:val="243F60"/>
      <w:sz w:val="20"/>
      <w:szCs w:val="20"/>
      <w:lang w:val="x-none" w:eastAsia="x-none"/>
    </w:rPr>
  </w:style>
  <w:style w:type="paragraph" w:styleId="Heading6">
    <w:name w:val="heading 6"/>
    <w:basedOn w:val="Normal"/>
    <w:next w:val="Normal"/>
    <w:link w:val="Heading6Char"/>
    <w:uiPriority w:val="9"/>
    <w:semiHidden/>
    <w:unhideWhenUsed/>
    <w:qFormat/>
    <w:rsid w:val="00116052"/>
    <w:pPr>
      <w:keepNext/>
      <w:keepLines/>
      <w:numPr>
        <w:ilvl w:val="5"/>
        <w:numId w:val="6"/>
      </w:numPr>
      <w:spacing w:before="200" w:after="0"/>
      <w:outlineLvl w:val="5"/>
    </w:pPr>
    <w:rPr>
      <w:rFonts w:ascii="Cambria" w:eastAsia="Times New Roman" w:hAnsi="Cambria" w:cs="Times New Roman"/>
      <w:i/>
      <w:iCs/>
      <w:color w:val="243F60"/>
      <w:sz w:val="20"/>
      <w:szCs w:val="20"/>
      <w:lang w:val="x-none" w:eastAsia="x-none"/>
    </w:rPr>
  </w:style>
  <w:style w:type="paragraph" w:styleId="Heading7">
    <w:name w:val="heading 7"/>
    <w:basedOn w:val="Normal"/>
    <w:next w:val="Normal"/>
    <w:link w:val="Heading7Char"/>
    <w:uiPriority w:val="9"/>
    <w:semiHidden/>
    <w:unhideWhenUsed/>
    <w:qFormat/>
    <w:rsid w:val="00116052"/>
    <w:pPr>
      <w:keepNext/>
      <w:keepLines/>
      <w:numPr>
        <w:ilvl w:val="6"/>
        <w:numId w:val="6"/>
      </w:numPr>
      <w:spacing w:before="200" w:after="0"/>
      <w:outlineLvl w:val="6"/>
    </w:pPr>
    <w:rPr>
      <w:rFonts w:ascii="Cambria" w:eastAsia="Times New Roman" w:hAnsi="Cambria" w:cs="Times New Roman"/>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116052"/>
    <w:pPr>
      <w:keepNext/>
      <w:keepLines/>
      <w:numPr>
        <w:ilvl w:val="7"/>
        <w:numId w:val="6"/>
      </w:numPr>
      <w:spacing w:before="200" w:after="0"/>
      <w:outlineLvl w:val="7"/>
    </w:pPr>
    <w:rPr>
      <w:rFonts w:ascii="Cambria" w:eastAsia="Times New Roman" w:hAnsi="Cambria" w:cs="Times New Roman"/>
      <w:color w:val="404040"/>
      <w:sz w:val="20"/>
      <w:szCs w:val="20"/>
      <w:lang w:val="x-none" w:eastAsia="x-none"/>
    </w:rPr>
  </w:style>
  <w:style w:type="paragraph" w:styleId="Heading9">
    <w:name w:val="heading 9"/>
    <w:basedOn w:val="Normal"/>
    <w:next w:val="Normal"/>
    <w:link w:val="Heading9Char"/>
    <w:uiPriority w:val="9"/>
    <w:semiHidden/>
    <w:unhideWhenUsed/>
    <w:qFormat/>
    <w:rsid w:val="00116052"/>
    <w:pPr>
      <w:keepNext/>
      <w:keepLines/>
      <w:numPr>
        <w:ilvl w:val="8"/>
        <w:numId w:val="6"/>
      </w:numPr>
      <w:spacing w:before="200" w:after="0"/>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81322D"/>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81322D"/>
  </w:style>
  <w:style w:type="character" w:customStyle="1" w:styleId="Heading1Char">
    <w:name w:val="Heading 1 Char"/>
    <w:basedOn w:val="DefaultParagraphFont"/>
    <w:link w:val="Heading1"/>
    <w:rsid w:val="00116052"/>
    <w:rPr>
      <w:rFonts w:ascii="Times New Roman" w:eastAsia="Times New Roman" w:hAnsi="Times New Roman" w:cs="Times New Roman"/>
      <w:b/>
      <w:bCs/>
      <w:kern w:val="36"/>
      <w:sz w:val="48"/>
      <w:szCs w:val="48"/>
      <w:lang w:val="x-none" w:eastAsia="ru-RU"/>
    </w:rPr>
  </w:style>
  <w:style w:type="character" w:customStyle="1" w:styleId="Heading2Char">
    <w:name w:val="Heading 2 Char"/>
    <w:basedOn w:val="DefaultParagraphFont"/>
    <w:link w:val="Heading2"/>
    <w:uiPriority w:val="9"/>
    <w:rsid w:val="00116052"/>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semiHidden/>
    <w:rsid w:val="00116052"/>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semiHidden/>
    <w:rsid w:val="00116052"/>
    <w:rPr>
      <w:rFonts w:ascii="Cambria" w:eastAsia="Times New Roman" w:hAnsi="Cambria" w:cs="Times New Roman"/>
      <w:b/>
      <w:bCs/>
      <w:i/>
      <w:iCs/>
      <w:color w:val="4F81BD"/>
      <w:sz w:val="20"/>
      <w:szCs w:val="20"/>
      <w:lang w:val="x-none" w:eastAsia="x-none"/>
    </w:rPr>
  </w:style>
  <w:style w:type="character" w:customStyle="1" w:styleId="Heading5Char">
    <w:name w:val="Heading 5 Char"/>
    <w:basedOn w:val="DefaultParagraphFont"/>
    <w:link w:val="Heading5"/>
    <w:uiPriority w:val="9"/>
    <w:semiHidden/>
    <w:rsid w:val="00116052"/>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uiPriority w:val="9"/>
    <w:semiHidden/>
    <w:rsid w:val="00116052"/>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uiPriority w:val="9"/>
    <w:semiHidden/>
    <w:rsid w:val="00116052"/>
    <w:rPr>
      <w:rFonts w:ascii="Cambria" w:eastAsia="Times New Roman" w:hAnsi="Cambria" w:cs="Times New Roman"/>
      <w:i/>
      <w:iCs/>
      <w:color w:val="404040"/>
      <w:sz w:val="20"/>
      <w:szCs w:val="20"/>
      <w:lang w:val="x-none" w:eastAsia="x-none"/>
    </w:rPr>
  </w:style>
  <w:style w:type="character" w:customStyle="1" w:styleId="Heading8Char">
    <w:name w:val="Heading 8 Char"/>
    <w:basedOn w:val="DefaultParagraphFont"/>
    <w:link w:val="Heading8"/>
    <w:uiPriority w:val="9"/>
    <w:semiHidden/>
    <w:rsid w:val="00116052"/>
    <w:rPr>
      <w:rFonts w:ascii="Cambria" w:eastAsia="Times New Roman" w:hAnsi="Cambria" w:cs="Times New Roman"/>
      <w:color w:val="404040"/>
      <w:sz w:val="20"/>
      <w:szCs w:val="20"/>
      <w:lang w:val="x-none" w:eastAsia="x-none"/>
    </w:rPr>
  </w:style>
  <w:style w:type="character" w:customStyle="1" w:styleId="Heading9Char">
    <w:name w:val="Heading 9 Char"/>
    <w:basedOn w:val="DefaultParagraphFont"/>
    <w:link w:val="Heading9"/>
    <w:uiPriority w:val="9"/>
    <w:semiHidden/>
    <w:rsid w:val="00116052"/>
    <w:rPr>
      <w:rFonts w:ascii="Cambria" w:eastAsia="Times New Roman" w:hAnsi="Cambria" w:cs="Times New Roman"/>
      <w:i/>
      <w:iCs/>
      <w:color w:val="404040"/>
      <w:sz w:val="20"/>
      <w:szCs w:val="20"/>
      <w:lang w:val="x-none" w:eastAsia="x-none"/>
    </w:rPr>
  </w:style>
  <w:style w:type="paragraph" w:styleId="Caption">
    <w:name w:val="caption"/>
    <w:basedOn w:val="Normal"/>
    <w:next w:val="Normal"/>
    <w:uiPriority w:val="35"/>
    <w:unhideWhenUsed/>
    <w:qFormat/>
    <w:rsid w:val="00116052"/>
    <w:pPr>
      <w:spacing w:line="240" w:lineRule="auto"/>
    </w:pPr>
    <w:rPr>
      <w:rFonts w:ascii="Calibri" w:eastAsia="Calibri" w:hAnsi="Calibri" w:cs="Times New Roman"/>
      <w:b/>
      <w:bCs/>
      <w:color w:val="4F81BD"/>
      <w:sz w:val="18"/>
      <w:szCs w:val="18"/>
    </w:rPr>
  </w:style>
  <w:style w:type="paragraph" w:styleId="BalloonText">
    <w:name w:val="Balloon Text"/>
    <w:basedOn w:val="Normal"/>
    <w:link w:val="BalloonTextChar"/>
    <w:uiPriority w:val="99"/>
    <w:semiHidden/>
    <w:unhideWhenUsed/>
    <w:rsid w:val="00116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90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45</cp:revision>
  <cp:lastPrinted>2023-12-27T13:36:00Z</cp:lastPrinted>
  <dcterms:created xsi:type="dcterms:W3CDTF">2023-01-16T09:12:00Z</dcterms:created>
  <dcterms:modified xsi:type="dcterms:W3CDTF">2024-04-05T12:55:00Z</dcterms:modified>
</cp:coreProperties>
</file>